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CC868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Como características del modelo JACO, señalar la incorrecta</w:t>
      </w:r>
    </w:p>
    <w:p w14:paraId="3070FFA5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7A0C29D1" w14:textId="7AB73C34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3E0710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2" type="#_x0000_t75" style="width:20.1pt;height:17.6pt" o:ole="">
            <v:imagedata r:id="rId5" o:title=""/>
          </v:shape>
          <w:control r:id="rId6" w:name="DefaultOcxName" w:shapeid="_x0000_i1172"/>
        </w:object>
      </w:r>
      <w:r w:rsidRPr="002E03D1">
        <w:rPr>
          <w:rFonts w:asciiTheme="majorHAnsi" w:hAnsiTheme="majorHAnsi"/>
        </w:rPr>
        <w:t>a. Es específico del sector sanitario.</w:t>
      </w:r>
    </w:p>
    <w:p w14:paraId="3FAD1EB4" w14:textId="690F0980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302228A6">
          <v:shape id="_x0000_i1175" type="#_x0000_t75" style="width:20.1pt;height:17.6pt" o:ole="">
            <v:imagedata r:id="rId5" o:title=""/>
          </v:shape>
          <w:control r:id="rId7" w:name="DefaultOcxName1" w:shapeid="_x0000_i1175"/>
        </w:object>
      </w:r>
      <w:r w:rsidRPr="002E03D1">
        <w:rPr>
          <w:rFonts w:asciiTheme="majorHAnsi" w:hAnsiTheme="majorHAnsi"/>
        </w:rPr>
        <w:t>b. Tiene un enfoque hacia el paciente y la organización.</w:t>
      </w:r>
    </w:p>
    <w:p w14:paraId="6F7FA8E5" w14:textId="76A0EDF9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  <w:highlight w:val="yellow"/>
        </w:rPr>
        <w:object w:dxaOrig="405" w:dyaOrig="345" w14:anchorId="297E3123">
          <v:shape id="_x0000_i1178" type="#_x0000_t75" style="width:20.1pt;height:17.6pt" o:ole="">
            <v:imagedata r:id="rId5" o:title=""/>
          </v:shape>
          <w:control r:id="rId8" w:name="DefaultOcxName2" w:shapeid="_x0000_i1178"/>
        </w:object>
      </w:r>
      <w:r w:rsidRPr="002E03D1">
        <w:rPr>
          <w:rFonts w:asciiTheme="majorHAnsi" w:hAnsiTheme="majorHAnsi"/>
          <w:highlight w:val="yellow"/>
        </w:rPr>
        <w:t>c. Es un proceso de evaluación interna.</w:t>
      </w:r>
    </w:p>
    <w:p w14:paraId="0F7F3A4D" w14:textId="78072694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692FD478">
          <v:shape id="_x0000_i1181" type="#_x0000_t75" style="width:20.1pt;height:17.6pt" o:ole="">
            <v:imagedata r:id="rId5" o:title=""/>
          </v:shape>
          <w:control r:id="rId9" w:name="DefaultOcxName3" w:shapeid="_x0000_i1181"/>
        </w:object>
      </w:r>
      <w:r w:rsidRPr="002E03D1">
        <w:rPr>
          <w:rFonts w:asciiTheme="majorHAnsi" w:hAnsiTheme="majorHAnsi"/>
        </w:rPr>
        <w:t>d. Está basado en estándares profesionales</w:t>
      </w:r>
    </w:p>
    <w:p w14:paraId="18715895" w14:textId="77777777" w:rsidR="0033162C" w:rsidRPr="002E03D1" w:rsidRDefault="0033162C" w:rsidP="002E03D1">
      <w:pPr>
        <w:spacing w:before="240" w:after="0" w:line="240" w:lineRule="auto"/>
        <w:jc w:val="both"/>
        <w:rPr>
          <w:rFonts w:asciiTheme="majorHAnsi" w:hAnsiTheme="majorHAnsi"/>
        </w:rPr>
      </w:pPr>
    </w:p>
    <w:p w14:paraId="1EEC5F09" w14:textId="1B73EC7B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2</w:t>
      </w:r>
    </w:p>
    <w:p w14:paraId="45CA4D35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Enunciado de la pregunta</w:t>
      </w:r>
    </w:p>
    <w:p w14:paraId="7D00BCE5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Conocer los logros que está alcanzando la organización con relación al rendimiento planificado corresponde con</w:t>
      </w:r>
    </w:p>
    <w:p w14:paraId="205BAACF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77B4865C" w14:textId="0A3B9CB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D25504C">
          <v:shape id="_x0000_i1184" type="#_x0000_t75" style="width:20.1pt;height:17.6pt" o:ole="">
            <v:imagedata r:id="rId5" o:title=""/>
          </v:shape>
          <w:control r:id="rId10" w:name="DefaultOcxName5" w:shapeid="_x0000_i1184"/>
        </w:object>
      </w:r>
      <w:r w:rsidRPr="002E03D1">
        <w:rPr>
          <w:rFonts w:asciiTheme="majorHAnsi" w:hAnsiTheme="majorHAnsi"/>
        </w:rPr>
        <w:t>a. Resultados planificados.</w:t>
      </w:r>
    </w:p>
    <w:p w14:paraId="63937C58" w14:textId="40BC43F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3B863938">
          <v:shape id="_x0000_i1187" type="#_x0000_t75" style="width:20.1pt;height:17.6pt" o:ole="">
            <v:imagedata r:id="rId5" o:title=""/>
          </v:shape>
          <w:control r:id="rId11" w:name="DefaultOcxName6" w:shapeid="_x0000_i1187"/>
        </w:object>
      </w:r>
      <w:r w:rsidRPr="002E03D1">
        <w:rPr>
          <w:rFonts w:asciiTheme="majorHAnsi" w:hAnsiTheme="majorHAnsi"/>
        </w:rPr>
        <w:t>b. Resultados en la sociedad.</w:t>
      </w:r>
    </w:p>
    <w:p w14:paraId="2C161ECD" w14:textId="5A12A93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  <w:highlight w:val="yellow"/>
        </w:rPr>
        <w:object w:dxaOrig="405" w:dyaOrig="345" w14:anchorId="274DE95E">
          <v:shape id="_x0000_i1190" type="#_x0000_t75" style="width:20.1pt;height:17.6pt" o:ole="">
            <v:imagedata r:id="rId5" o:title=""/>
          </v:shape>
          <w:control r:id="rId12" w:name="DefaultOcxName7" w:shapeid="_x0000_i1190"/>
        </w:object>
      </w:r>
      <w:r w:rsidRPr="002E03D1">
        <w:rPr>
          <w:rFonts w:asciiTheme="majorHAnsi" w:hAnsiTheme="majorHAnsi"/>
          <w:highlight w:val="yellow"/>
        </w:rPr>
        <w:t>c. Resultados clave.</w:t>
      </w:r>
    </w:p>
    <w:p w14:paraId="67A8685A" w14:textId="3B83EC6D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72FE94AF">
          <v:shape id="_x0000_i1193" type="#_x0000_t75" style="width:20.1pt;height:17.6pt" o:ole="">
            <v:imagedata r:id="rId5" o:title=""/>
          </v:shape>
          <w:control r:id="rId13" w:name="DefaultOcxName8" w:shapeid="_x0000_i1193"/>
        </w:object>
      </w:r>
      <w:r w:rsidRPr="002E03D1">
        <w:rPr>
          <w:rFonts w:asciiTheme="majorHAnsi" w:hAnsiTheme="majorHAnsi"/>
        </w:rPr>
        <w:t>d. Resultados alcanzados.</w:t>
      </w:r>
    </w:p>
    <w:p w14:paraId="4F11D6D5" w14:textId="77777777" w:rsidR="0059332D" w:rsidRPr="002E03D1" w:rsidRDefault="0059332D" w:rsidP="002E03D1">
      <w:pPr>
        <w:spacing w:before="240" w:after="0" w:line="240" w:lineRule="auto"/>
        <w:jc w:val="both"/>
        <w:rPr>
          <w:rFonts w:asciiTheme="majorHAnsi" w:hAnsiTheme="majorHAnsi"/>
        </w:rPr>
      </w:pPr>
    </w:p>
    <w:p w14:paraId="42B82248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3</w:t>
      </w:r>
    </w:p>
    <w:p w14:paraId="65F86BFE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Enunciado de la pregunta</w:t>
      </w:r>
    </w:p>
    <w:p w14:paraId="0653E72A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De todos los criterios del modelo el que puede alcanzar una mayor puntuación en la autoevaluación es</w:t>
      </w:r>
    </w:p>
    <w:p w14:paraId="5BD7DB59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0306BBCE" w14:textId="15707913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745FA91A">
          <v:shape id="_x0000_i1198" type="#_x0000_t75" style="width:20.1pt;height:17.6pt" o:ole="">
            <v:imagedata r:id="rId5" o:title=""/>
          </v:shape>
          <w:control r:id="rId14" w:name="DefaultOcxName10" w:shapeid="_x0000_i1198"/>
        </w:object>
      </w:r>
      <w:r w:rsidRPr="002E03D1">
        <w:rPr>
          <w:rFonts w:asciiTheme="majorHAnsi" w:hAnsiTheme="majorHAnsi"/>
        </w:rPr>
        <w:t>a. Liderazgo.</w:t>
      </w:r>
    </w:p>
    <w:p w14:paraId="345F727A" w14:textId="1BC54C70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4E74B7A">
          <v:shape id="_x0000_i1201" type="#_x0000_t75" style="width:20.1pt;height:17.6pt" o:ole="">
            <v:imagedata r:id="rId5" o:title=""/>
          </v:shape>
          <w:control r:id="rId15" w:name="DefaultOcxName11" w:shapeid="_x0000_i1201"/>
        </w:object>
      </w:r>
      <w:r w:rsidRPr="002E03D1">
        <w:rPr>
          <w:rFonts w:asciiTheme="majorHAnsi" w:hAnsiTheme="majorHAnsi"/>
        </w:rPr>
        <w:t>b. Resultados clave</w:t>
      </w:r>
    </w:p>
    <w:p w14:paraId="4CB78558" w14:textId="774BD3D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  <w:highlight w:val="yellow"/>
        </w:rPr>
        <w:object w:dxaOrig="405" w:dyaOrig="345" w14:anchorId="084732B5">
          <v:shape id="_x0000_i1204" type="#_x0000_t75" style="width:20.1pt;height:17.6pt" o:ole="">
            <v:imagedata r:id="rId5" o:title=""/>
          </v:shape>
          <w:control r:id="rId16" w:name="DefaultOcxName12" w:shapeid="_x0000_i1204"/>
        </w:object>
      </w:r>
      <w:r w:rsidRPr="002E03D1">
        <w:rPr>
          <w:rFonts w:asciiTheme="majorHAnsi" w:hAnsiTheme="majorHAnsi"/>
          <w:highlight w:val="yellow"/>
        </w:rPr>
        <w:t>c. Resultados en clientes.</w:t>
      </w:r>
    </w:p>
    <w:p w14:paraId="37835557" w14:textId="75622939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E7103C0">
          <v:shape id="_x0000_i1207" type="#_x0000_t75" style="width:20.1pt;height:17.6pt" o:ole="">
            <v:imagedata r:id="rId5" o:title=""/>
          </v:shape>
          <w:control r:id="rId17" w:name="DefaultOcxName13" w:shapeid="_x0000_i1207"/>
        </w:object>
      </w:r>
      <w:r w:rsidRPr="002E03D1">
        <w:rPr>
          <w:rFonts w:asciiTheme="majorHAnsi" w:hAnsiTheme="majorHAnsi"/>
        </w:rPr>
        <w:t>d. Procesos.</w:t>
      </w:r>
    </w:p>
    <w:p w14:paraId="3D564609" w14:textId="77777777" w:rsidR="002E03D1" w:rsidRDefault="002E03D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46DB250" w14:textId="60411F2F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4</w:t>
      </w:r>
    </w:p>
    <w:p w14:paraId="5B2FF678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Enunciado de la pregunta</w:t>
      </w:r>
    </w:p>
    <w:p w14:paraId="5A0F4B2F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Dentro de las características del modelo EFQM, señalar la incorrecta</w:t>
      </w:r>
    </w:p>
    <w:p w14:paraId="17C43201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5CBF015D" w14:textId="5355C39B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772EBB0">
          <v:shape id="_x0000_i1212" type="#_x0000_t75" style="width:20.1pt;height:17.6pt" o:ole="">
            <v:imagedata r:id="rId5" o:title=""/>
          </v:shape>
          <w:control r:id="rId18" w:name="DefaultOcxName15" w:shapeid="_x0000_i1212"/>
        </w:object>
      </w:r>
      <w:r w:rsidRPr="002E03D1">
        <w:rPr>
          <w:rFonts w:asciiTheme="majorHAnsi" w:hAnsiTheme="majorHAnsi"/>
        </w:rPr>
        <w:t>a. No es prescriptivo.</w:t>
      </w:r>
    </w:p>
    <w:p w14:paraId="26A4450C" w14:textId="33F2A21B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EC88765">
          <v:shape id="_x0000_i1215" type="#_x0000_t75" style="width:20.1pt;height:17.6pt" o:ole="">
            <v:imagedata r:id="rId5" o:title=""/>
          </v:shape>
          <w:control r:id="rId19" w:name="DefaultOcxName16" w:shapeid="_x0000_i1215"/>
        </w:object>
      </w:r>
      <w:r w:rsidRPr="002E03D1">
        <w:rPr>
          <w:rFonts w:asciiTheme="majorHAnsi" w:hAnsiTheme="majorHAnsi"/>
        </w:rPr>
        <w:t>b. Coexisten tres versiones.</w:t>
      </w:r>
    </w:p>
    <w:p w14:paraId="06F9A54B" w14:textId="7FF989F4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DFEF9F9">
          <v:shape id="_x0000_i1218" type="#_x0000_t75" style="width:20.1pt;height:17.6pt" o:ole="">
            <v:imagedata r:id="rId5" o:title=""/>
          </v:shape>
          <w:control r:id="rId20" w:name="DefaultOcxName17" w:shapeid="_x0000_i1218"/>
        </w:object>
      </w:r>
      <w:r w:rsidRPr="002E03D1">
        <w:rPr>
          <w:rFonts w:asciiTheme="majorHAnsi" w:hAnsiTheme="majorHAnsi"/>
        </w:rPr>
        <w:t>c. Se basa en una autoevaluación.</w:t>
      </w:r>
    </w:p>
    <w:p w14:paraId="3246F01C" w14:textId="1D7A5D03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2E03D1">
        <w:rPr>
          <w:rFonts w:asciiTheme="majorHAnsi" w:hAnsiTheme="majorHAnsi"/>
          <w:highlight w:val="yellow"/>
        </w:rPr>
        <w:object w:dxaOrig="405" w:dyaOrig="345" w14:anchorId="09C8757D">
          <v:shape id="_x0000_i1221" type="#_x0000_t75" style="width:20.1pt;height:17.6pt" o:ole="">
            <v:imagedata r:id="rId5" o:title=""/>
          </v:shape>
          <w:control r:id="rId21" w:name="DefaultOcxName18" w:shapeid="_x0000_i1221"/>
        </w:object>
      </w:r>
      <w:r w:rsidRPr="002E03D1">
        <w:rPr>
          <w:rFonts w:asciiTheme="majorHAnsi" w:hAnsiTheme="majorHAnsi"/>
          <w:highlight w:val="yellow"/>
        </w:rPr>
        <w:t>d. Es específico.</w:t>
      </w:r>
    </w:p>
    <w:p w14:paraId="1E19EDA6" w14:textId="77777777" w:rsidR="002E03D1" w:rsidRDefault="002E03D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288C3D13" w14:textId="77777777" w:rsidR="002E03D1" w:rsidRDefault="002E03D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24D2CC31" w14:textId="77777777" w:rsidR="002E03D1" w:rsidRDefault="002E03D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2B222951" w14:textId="77777777" w:rsidR="002E03D1" w:rsidRPr="002E03D1" w:rsidRDefault="002E03D1" w:rsidP="002E03D1">
      <w:pPr>
        <w:spacing w:before="240" w:after="0" w:line="240" w:lineRule="auto"/>
        <w:jc w:val="both"/>
        <w:rPr>
          <w:rFonts w:asciiTheme="majorHAnsi" w:hAnsiTheme="majorHAnsi"/>
        </w:rPr>
      </w:pPr>
    </w:p>
    <w:p w14:paraId="546E8C48" w14:textId="77777777" w:rsidR="002E03D1" w:rsidRDefault="002E03D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524B3DFD" w14:textId="77777777" w:rsidR="002E03D1" w:rsidRDefault="002E03D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31383877" w14:textId="77777777" w:rsidR="002E03D1" w:rsidRDefault="002E03D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72B0A371" w14:textId="77777777" w:rsidR="002E03D1" w:rsidRDefault="002E03D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66762F0C" w14:textId="54DB0DE3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lastRenderedPageBreak/>
        <w:t>Pregunta </w:t>
      </w:r>
      <w:r w:rsidRPr="002E03D1">
        <w:rPr>
          <w:rFonts w:asciiTheme="majorHAnsi" w:hAnsiTheme="majorHAnsi"/>
          <w:b/>
          <w:bCs/>
        </w:rPr>
        <w:t>5</w:t>
      </w:r>
    </w:p>
    <w:p w14:paraId="2CD280F8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Dentro de los principios de la gestión de la calidad según la ISO 9000, la atención urgente pertenece a</w:t>
      </w:r>
    </w:p>
    <w:p w14:paraId="22AA79D2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01102AF6" w14:textId="7D83E49D" w:rsidR="001E3519" w:rsidRPr="00083A1D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083A1D">
        <w:rPr>
          <w:rFonts w:asciiTheme="majorHAnsi" w:hAnsiTheme="majorHAnsi"/>
          <w:highlight w:val="yellow"/>
        </w:rPr>
        <w:object w:dxaOrig="405" w:dyaOrig="345" w14:anchorId="1A2DEC8F">
          <v:shape id="_x0000_i1226" type="#_x0000_t75" style="width:20.1pt;height:17.6pt" o:ole="">
            <v:imagedata r:id="rId5" o:title=""/>
          </v:shape>
          <w:control r:id="rId22" w:name="DefaultOcxName20" w:shapeid="_x0000_i1226"/>
        </w:object>
      </w:r>
      <w:r w:rsidRPr="00083A1D">
        <w:rPr>
          <w:rFonts w:asciiTheme="majorHAnsi" w:hAnsiTheme="majorHAnsi"/>
          <w:highlight w:val="yellow"/>
        </w:rPr>
        <w:t>a. Procesos clave.</w:t>
      </w:r>
    </w:p>
    <w:p w14:paraId="644CBF49" w14:textId="4F093669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6ED8E6F0">
          <v:shape id="_x0000_i1229" type="#_x0000_t75" style="width:20.1pt;height:17.6pt" o:ole="">
            <v:imagedata r:id="rId5" o:title=""/>
          </v:shape>
          <w:control r:id="rId23" w:name="DefaultOcxName21" w:shapeid="_x0000_i1229"/>
        </w:object>
      </w:r>
      <w:r w:rsidRPr="002E03D1">
        <w:rPr>
          <w:rFonts w:asciiTheme="majorHAnsi" w:hAnsiTheme="majorHAnsi"/>
        </w:rPr>
        <w:t>b. Procesos de soporte no asistencial.</w:t>
      </w:r>
    </w:p>
    <w:p w14:paraId="6F533BE5" w14:textId="6C55B324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2207FD9">
          <v:shape id="_x0000_i1232" type="#_x0000_t75" style="width:20.1pt;height:17.6pt" o:ole="">
            <v:imagedata r:id="rId5" o:title=""/>
          </v:shape>
          <w:control r:id="rId24" w:name="DefaultOcxName22" w:shapeid="_x0000_i1232"/>
        </w:object>
      </w:r>
      <w:r w:rsidRPr="002E03D1">
        <w:rPr>
          <w:rFonts w:asciiTheme="majorHAnsi" w:hAnsiTheme="majorHAnsi"/>
        </w:rPr>
        <w:t>c. Procesos estratégicos.</w:t>
      </w:r>
    </w:p>
    <w:p w14:paraId="672DA677" w14:textId="171A9BAB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3D568A6">
          <v:shape id="_x0000_i1235" type="#_x0000_t75" style="width:20.1pt;height:17.6pt" o:ole="">
            <v:imagedata r:id="rId5" o:title=""/>
          </v:shape>
          <w:control r:id="rId25" w:name="DefaultOcxName23" w:shapeid="_x0000_i1235"/>
        </w:object>
      </w:r>
      <w:r w:rsidRPr="002E03D1">
        <w:rPr>
          <w:rFonts w:asciiTheme="majorHAnsi" w:hAnsiTheme="majorHAnsi"/>
        </w:rPr>
        <w:t>d. Procesos de soporte asistencial.</w:t>
      </w:r>
    </w:p>
    <w:p w14:paraId="5C3EA514" w14:textId="77777777" w:rsidR="002E03D1" w:rsidRDefault="002E03D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5D58212F" w14:textId="57FE924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6</w:t>
      </w:r>
    </w:p>
    <w:p w14:paraId="4A706F93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 xml:space="preserve">El certificado de acreditación de la </w:t>
      </w:r>
      <w:proofErr w:type="spellStart"/>
      <w:r w:rsidRPr="002E03D1">
        <w:rPr>
          <w:rFonts w:asciiTheme="majorHAnsi" w:hAnsiTheme="majorHAnsi"/>
        </w:rPr>
        <w:t>Joint</w:t>
      </w:r>
      <w:proofErr w:type="spellEnd"/>
      <w:r w:rsidRPr="002E03D1">
        <w:rPr>
          <w:rFonts w:asciiTheme="majorHAnsi" w:hAnsiTheme="majorHAnsi"/>
        </w:rPr>
        <w:t xml:space="preserve"> </w:t>
      </w:r>
      <w:proofErr w:type="spellStart"/>
      <w:r w:rsidRPr="002E03D1">
        <w:rPr>
          <w:rFonts w:asciiTheme="majorHAnsi" w:hAnsiTheme="majorHAnsi"/>
        </w:rPr>
        <w:t>Commissión</w:t>
      </w:r>
      <w:proofErr w:type="spellEnd"/>
      <w:r w:rsidRPr="002E03D1">
        <w:rPr>
          <w:rFonts w:asciiTheme="majorHAnsi" w:hAnsiTheme="majorHAnsi"/>
        </w:rPr>
        <w:t xml:space="preserve"> tiene una validez de:</w:t>
      </w:r>
    </w:p>
    <w:p w14:paraId="56752973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67C412D1" w14:textId="7D1619A3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34A93171">
          <v:shape id="_x0000_i1240" type="#_x0000_t75" style="width:20.1pt;height:17.6pt" o:ole="">
            <v:imagedata r:id="rId5" o:title=""/>
          </v:shape>
          <w:control r:id="rId26" w:name="DefaultOcxName25" w:shapeid="_x0000_i1240"/>
        </w:object>
      </w:r>
      <w:r w:rsidRPr="002E03D1">
        <w:rPr>
          <w:rFonts w:asciiTheme="majorHAnsi" w:hAnsiTheme="majorHAnsi"/>
        </w:rPr>
        <w:t>a. 2 años.</w:t>
      </w:r>
    </w:p>
    <w:p w14:paraId="6812C74C" w14:textId="60E32060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59DA803C">
          <v:shape id="_x0000_i1243" type="#_x0000_t75" style="width:20.1pt;height:17.6pt" o:ole="">
            <v:imagedata r:id="rId5" o:title=""/>
          </v:shape>
          <w:control r:id="rId27" w:name="DefaultOcxName26" w:shapeid="_x0000_i1243"/>
        </w:object>
      </w:r>
      <w:r w:rsidRPr="002E03D1">
        <w:rPr>
          <w:rFonts w:asciiTheme="majorHAnsi" w:hAnsiTheme="majorHAnsi"/>
        </w:rPr>
        <w:t>b. 1 año.</w:t>
      </w:r>
    </w:p>
    <w:p w14:paraId="3374939D" w14:textId="1C9D442A" w:rsidR="001E3519" w:rsidRPr="00083A1D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083A1D">
        <w:rPr>
          <w:rFonts w:asciiTheme="majorHAnsi" w:hAnsiTheme="majorHAnsi"/>
          <w:highlight w:val="yellow"/>
        </w:rPr>
        <w:object w:dxaOrig="405" w:dyaOrig="345" w14:anchorId="2E7662E0">
          <v:shape id="_x0000_i1246" type="#_x0000_t75" style="width:20.1pt;height:17.6pt" o:ole="">
            <v:imagedata r:id="rId5" o:title=""/>
          </v:shape>
          <w:control r:id="rId28" w:name="DefaultOcxName27" w:shapeid="_x0000_i1246"/>
        </w:object>
      </w:r>
      <w:r w:rsidRPr="00083A1D">
        <w:rPr>
          <w:rFonts w:asciiTheme="majorHAnsi" w:hAnsiTheme="majorHAnsi"/>
          <w:highlight w:val="yellow"/>
        </w:rPr>
        <w:t>c. 3 años.</w:t>
      </w:r>
    </w:p>
    <w:p w14:paraId="1A4FC22F" w14:textId="5E605AE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EBC067E">
          <v:shape id="_x0000_i1249" type="#_x0000_t75" style="width:20.1pt;height:17.6pt" o:ole="">
            <v:imagedata r:id="rId5" o:title=""/>
          </v:shape>
          <w:control r:id="rId29" w:name="DefaultOcxName28" w:shapeid="_x0000_i1249"/>
        </w:object>
      </w:r>
      <w:r w:rsidRPr="002E03D1">
        <w:rPr>
          <w:rFonts w:asciiTheme="majorHAnsi" w:hAnsiTheme="majorHAnsi"/>
        </w:rPr>
        <w:t>d. 4 años.</w:t>
      </w:r>
    </w:p>
    <w:p w14:paraId="5FBD87ED" w14:textId="77777777" w:rsidR="00083A1D" w:rsidRDefault="00083A1D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00D937E1" w14:textId="34FCC27A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7</w:t>
      </w:r>
    </w:p>
    <w:p w14:paraId="7C774F67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El desarrollo de la misión, visión y valores del centro sanitario forma parte del criterio</w:t>
      </w:r>
    </w:p>
    <w:p w14:paraId="082E1297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6A8BDB2F" w14:textId="52580D1E" w:rsidR="001E3519" w:rsidRPr="00083A1D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083A1D">
        <w:rPr>
          <w:rFonts w:asciiTheme="majorHAnsi" w:hAnsiTheme="majorHAnsi"/>
          <w:highlight w:val="yellow"/>
        </w:rPr>
        <w:object w:dxaOrig="405" w:dyaOrig="345" w14:anchorId="01044834">
          <v:shape id="_x0000_i1254" type="#_x0000_t75" style="width:20.1pt;height:17.6pt" o:ole="">
            <v:imagedata r:id="rId5" o:title=""/>
          </v:shape>
          <w:control r:id="rId30" w:name="DefaultOcxName30" w:shapeid="_x0000_i1254"/>
        </w:object>
      </w:r>
      <w:r w:rsidRPr="00083A1D">
        <w:rPr>
          <w:rFonts w:asciiTheme="majorHAnsi" w:hAnsiTheme="majorHAnsi"/>
          <w:highlight w:val="yellow"/>
        </w:rPr>
        <w:t>a. Liderazgo.</w:t>
      </w:r>
    </w:p>
    <w:p w14:paraId="126479FC" w14:textId="670685D8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C52A120">
          <v:shape id="_x0000_i1257" type="#_x0000_t75" style="width:20.1pt;height:17.6pt" o:ole="">
            <v:imagedata r:id="rId5" o:title=""/>
          </v:shape>
          <w:control r:id="rId31" w:name="DefaultOcxName31" w:shapeid="_x0000_i1257"/>
        </w:object>
      </w:r>
      <w:r w:rsidRPr="002E03D1">
        <w:rPr>
          <w:rFonts w:asciiTheme="majorHAnsi" w:hAnsiTheme="majorHAnsi"/>
        </w:rPr>
        <w:t>b. Procesos.</w:t>
      </w:r>
    </w:p>
    <w:p w14:paraId="33A87F35" w14:textId="382CDD6E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8FBFEE0">
          <v:shape id="_x0000_i1260" type="#_x0000_t75" style="width:20.1pt;height:17.6pt" o:ole="">
            <v:imagedata r:id="rId5" o:title=""/>
          </v:shape>
          <w:control r:id="rId32" w:name="DefaultOcxName32" w:shapeid="_x0000_i1260"/>
        </w:object>
      </w:r>
      <w:r w:rsidRPr="002E03D1">
        <w:rPr>
          <w:rFonts w:asciiTheme="majorHAnsi" w:hAnsiTheme="majorHAnsi"/>
        </w:rPr>
        <w:t>c. Estrategia.</w:t>
      </w:r>
    </w:p>
    <w:p w14:paraId="6224D2BE" w14:textId="07949872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666DA9D5">
          <v:shape id="_x0000_i1263" type="#_x0000_t75" style="width:20.1pt;height:17.6pt" o:ole="">
            <v:imagedata r:id="rId5" o:title=""/>
          </v:shape>
          <w:control r:id="rId33" w:name="DefaultOcxName33" w:shapeid="_x0000_i1263"/>
        </w:object>
      </w:r>
      <w:r w:rsidRPr="002E03D1">
        <w:rPr>
          <w:rFonts w:asciiTheme="majorHAnsi" w:hAnsiTheme="majorHAnsi"/>
        </w:rPr>
        <w:t>d. Alianzas.</w:t>
      </w:r>
    </w:p>
    <w:p w14:paraId="07F225B2" w14:textId="77777777" w:rsidR="00083A1D" w:rsidRDefault="00083A1D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39B5AF98" w14:textId="7E2FB9A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8</w:t>
      </w:r>
    </w:p>
    <w:p w14:paraId="18C3D037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El estándar de salidas accidentales de catéter arterial es del</w:t>
      </w:r>
    </w:p>
    <w:p w14:paraId="2B179072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420D1D50" w14:textId="638939D3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ABB8DCB">
          <v:shape id="_x0000_i1268" type="#_x0000_t75" style="width:20.1pt;height:17.6pt" o:ole="">
            <v:imagedata r:id="rId5" o:title=""/>
          </v:shape>
          <w:control r:id="rId34" w:name="DefaultOcxName35" w:shapeid="_x0000_i1268"/>
        </w:object>
      </w:r>
      <w:r w:rsidRPr="002E03D1">
        <w:rPr>
          <w:rFonts w:asciiTheme="majorHAnsi" w:hAnsiTheme="majorHAnsi"/>
        </w:rPr>
        <w:t>a. 20 %.</w:t>
      </w:r>
    </w:p>
    <w:p w14:paraId="0C2A4CE0" w14:textId="5B117714" w:rsidR="001E3519" w:rsidRPr="001A7F4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1A7F41">
        <w:rPr>
          <w:rFonts w:asciiTheme="majorHAnsi" w:hAnsiTheme="majorHAnsi"/>
          <w:highlight w:val="yellow"/>
        </w:rPr>
        <w:object w:dxaOrig="405" w:dyaOrig="345" w14:anchorId="283B5DC5">
          <v:shape id="_x0000_i1271" type="#_x0000_t75" style="width:20.1pt;height:17.6pt" o:ole="">
            <v:imagedata r:id="rId5" o:title=""/>
          </v:shape>
          <w:control r:id="rId35" w:name="DefaultOcxName36" w:shapeid="_x0000_i1271"/>
        </w:object>
      </w:r>
      <w:r w:rsidRPr="001A7F41">
        <w:rPr>
          <w:rFonts w:asciiTheme="majorHAnsi" w:hAnsiTheme="majorHAnsi"/>
          <w:highlight w:val="yellow"/>
        </w:rPr>
        <w:t>b. 15 %.</w:t>
      </w:r>
    </w:p>
    <w:p w14:paraId="4DD3D370" w14:textId="7468FFE5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8890AD0">
          <v:shape id="_x0000_i1274" type="#_x0000_t75" style="width:20.1pt;height:17.6pt" o:ole="">
            <v:imagedata r:id="rId5" o:title=""/>
          </v:shape>
          <w:control r:id="rId36" w:name="DefaultOcxName37" w:shapeid="_x0000_i1274"/>
        </w:object>
      </w:r>
      <w:r w:rsidRPr="002E03D1">
        <w:rPr>
          <w:rFonts w:asciiTheme="majorHAnsi" w:hAnsiTheme="majorHAnsi"/>
        </w:rPr>
        <w:t>c. 10 %.</w:t>
      </w:r>
    </w:p>
    <w:p w14:paraId="52635404" w14:textId="563233A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C70828A">
          <v:shape id="_x0000_i1277" type="#_x0000_t75" style="width:20.1pt;height:17.6pt" o:ole="">
            <v:imagedata r:id="rId5" o:title=""/>
          </v:shape>
          <w:control r:id="rId37" w:name="DefaultOcxName38" w:shapeid="_x0000_i1277"/>
        </w:object>
      </w:r>
      <w:r w:rsidRPr="002E03D1">
        <w:rPr>
          <w:rFonts w:asciiTheme="majorHAnsi" w:hAnsiTheme="majorHAnsi"/>
        </w:rPr>
        <w:t>d. 5 %.</w:t>
      </w:r>
    </w:p>
    <w:p w14:paraId="64EB82F5" w14:textId="77777777" w:rsidR="001A7F41" w:rsidRDefault="001A7F4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79AFF9C" w14:textId="648F34DA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9</w:t>
      </w:r>
    </w:p>
    <w:p w14:paraId="79BEFC0D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El modelo EFQM se compone de 9 criterios, señalar la correcta:</w:t>
      </w:r>
    </w:p>
    <w:p w14:paraId="2ED86FB7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40429606" w14:textId="156AEBBE" w:rsidR="001E3519" w:rsidRPr="001A7F4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1A7F41">
        <w:rPr>
          <w:rFonts w:asciiTheme="majorHAnsi" w:hAnsiTheme="majorHAnsi"/>
          <w:highlight w:val="yellow"/>
        </w:rPr>
        <w:object w:dxaOrig="405" w:dyaOrig="345" w14:anchorId="3F64858A">
          <v:shape id="_x0000_i1282" type="#_x0000_t75" style="width:20.1pt;height:17.6pt" o:ole="">
            <v:imagedata r:id="rId5" o:title=""/>
          </v:shape>
          <w:control r:id="rId38" w:name="DefaultOcxName40" w:shapeid="_x0000_i1282"/>
        </w:object>
      </w:r>
      <w:r w:rsidRPr="001A7F41">
        <w:rPr>
          <w:rFonts w:asciiTheme="majorHAnsi" w:hAnsiTheme="majorHAnsi"/>
          <w:highlight w:val="yellow"/>
        </w:rPr>
        <w:t>a. Cinco criterios agentes y cuatro criterios resultados.</w:t>
      </w:r>
    </w:p>
    <w:p w14:paraId="55823626" w14:textId="13ACFCB3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E63D4DB">
          <v:shape id="_x0000_i1285" type="#_x0000_t75" style="width:20.1pt;height:17.6pt" o:ole="">
            <v:imagedata r:id="rId5" o:title=""/>
          </v:shape>
          <w:control r:id="rId39" w:name="DefaultOcxName41" w:shapeid="_x0000_i1285"/>
        </w:object>
      </w:r>
      <w:r w:rsidRPr="002E03D1">
        <w:rPr>
          <w:rFonts w:asciiTheme="majorHAnsi" w:hAnsiTheme="majorHAnsi"/>
        </w:rPr>
        <w:t>b. Seis criterios agentes y tres criterios resultados.</w:t>
      </w:r>
    </w:p>
    <w:p w14:paraId="7F644510" w14:textId="40EAE05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6E9813E">
          <v:shape id="_x0000_i1288" type="#_x0000_t75" style="width:20.1pt;height:17.6pt" o:ole="">
            <v:imagedata r:id="rId5" o:title=""/>
          </v:shape>
          <w:control r:id="rId40" w:name="DefaultOcxName42" w:shapeid="_x0000_i1288"/>
        </w:object>
      </w:r>
      <w:r w:rsidRPr="002E03D1">
        <w:rPr>
          <w:rFonts w:asciiTheme="majorHAnsi" w:hAnsiTheme="majorHAnsi"/>
        </w:rPr>
        <w:t>c. Cinco criterios resultados y cuatro criterios agentes.</w:t>
      </w:r>
    </w:p>
    <w:p w14:paraId="44BA8148" w14:textId="3229FB24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670FFD64">
          <v:shape id="_x0000_i1291" type="#_x0000_t75" style="width:20.1pt;height:17.6pt" o:ole="">
            <v:imagedata r:id="rId5" o:title=""/>
          </v:shape>
          <w:control r:id="rId41" w:name="DefaultOcxName43" w:shapeid="_x0000_i1291"/>
        </w:object>
      </w:r>
      <w:r w:rsidRPr="002E03D1">
        <w:rPr>
          <w:rFonts w:asciiTheme="majorHAnsi" w:hAnsiTheme="majorHAnsi"/>
        </w:rPr>
        <w:t>d. Tres criterios agentes y seis criterios resultados.</w:t>
      </w:r>
    </w:p>
    <w:p w14:paraId="7517C81B" w14:textId="77777777" w:rsidR="001A7F41" w:rsidRDefault="001A7F4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2ECAC3DF" w14:textId="77777777" w:rsidR="001A7F41" w:rsidRDefault="001A7F4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06D2359" w14:textId="77777777" w:rsidR="001A7F41" w:rsidRPr="001A7F41" w:rsidRDefault="001A7F41" w:rsidP="001A7F41">
      <w:pPr>
        <w:spacing w:before="240" w:after="0" w:line="240" w:lineRule="auto"/>
        <w:jc w:val="both"/>
        <w:rPr>
          <w:rFonts w:asciiTheme="majorHAnsi" w:hAnsiTheme="majorHAnsi"/>
        </w:rPr>
      </w:pPr>
    </w:p>
    <w:p w14:paraId="1CA8AFE0" w14:textId="77777777" w:rsidR="001A7F41" w:rsidRDefault="001A7F4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73CCB6F6" w14:textId="77777777" w:rsidR="001A7F41" w:rsidRDefault="001A7F41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1FE7468" w14:textId="0E6FD86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lastRenderedPageBreak/>
        <w:t>Pregunta </w:t>
      </w:r>
      <w:r w:rsidRPr="002E03D1">
        <w:rPr>
          <w:rFonts w:asciiTheme="majorHAnsi" w:hAnsiTheme="majorHAnsi"/>
          <w:b/>
          <w:bCs/>
        </w:rPr>
        <w:t>10</w:t>
      </w:r>
    </w:p>
    <w:p w14:paraId="45EABCCC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El responsable de establecer líneas prioritarias de actuación e involucrar a las personas más relevantes en calidad es:</w:t>
      </w:r>
    </w:p>
    <w:p w14:paraId="5959B733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61D5F83E" w14:textId="56567693" w:rsidR="001E3519" w:rsidRPr="00AC733A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AC733A">
        <w:rPr>
          <w:rFonts w:asciiTheme="majorHAnsi" w:hAnsiTheme="majorHAnsi"/>
          <w:highlight w:val="yellow"/>
        </w:rPr>
        <w:object w:dxaOrig="405" w:dyaOrig="345" w14:anchorId="13365BB1">
          <v:shape id="_x0000_i1296" type="#_x0000_t75" style="width:20.1pt;height:17.6pt" o:ole="">
            <v:imagedata r:id="rId5" o:title=""/>
          </v:shape>
          <w:control r:id="rId42" w:name="DefaultOcxName45" w:shapeid="_x0000_i1296"/>
        </w:object>
      </w:r>
      <w:r w:rsidRPr="00AC733A">
        <w:rPr>
          <w:rFonts w:asciiTheme="majorHAnsi" w:hAnsiTheme="majorHAnsi"/>
          <w:highlight w:val="yellow"/>
        </w:rPr>
        <w:t>a. Núcleo promotor de calidad.</w:t>
      </w:r>
    </w:p>
    <w:p w14:paraId="68A13EC2" w14:textId="44D1D40C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7684FAC">
          <v:shape id="_x0000_i1299" type="#_x0000_t75" style="width:20.1pt;height:17.6pt" o:ole="">
            <v:imagedata r:id="rId5" o:title=""/>
          </v:shape>
          <w:control r:id="rId43" w:name="DefaultOcxName46" w:shapeid="_x0000_i1299"/>
        </w:object>
      </w:r>
      <w:r w:rsidRPr="002E03D1">
        <w:rPr>
          <w:rFonts w:asciiTheme="majorHAnsi" w:hAnsiTheme="majorHAnsi"/>
        </w:rPr>
        <w:t>b. Enfermera experta en calidad.</w:t>
      </w:r>
    </w:p>
    <w:p w14:paraId="0CF18952" w14:textId="1DB0224C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67C54011">
          <v:shape id="_x0000_i1302" type="#_x0000_t75" style="width:20.1pt;height:17.6pt" o:ole="">
            <v:imagedata r:id="rId5" o:title=""/>
          </v:shape>
          <w:control r:id="rId44" w:name="DefaultOcxName47" w:shapeid="_x0000_i1302"/>
        </w:object>
      </w:r>
      <w:r w:rsidRPr="002E03D1">
        <w:rPr>
          <w:rFonts w:asciiTheme="majorHAnsi" w:hAnsiTheme="majorHAnsi"/>
        </w:rPr>
        <w:t>c. Supervisora de unidad.</w:t>
      </w:r>
    </w:p>
    <w:p w14:paraId="292DD765" w14:textId="4F12236A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537AA10">
          <v:shape id="_x0000_i1305" type="#_x0000_t75" style="width:20.1pt;height:17.6pt" o:ole="">
            <v:imagedata r:id="rId5" o:title=""/>
          </v:shape>
          <w:control r:id="rId45" w:name="DefaultOcxName48" w:shapeid="_x0000_i1305"/>
        </w:object>
      </w:r>
      <w:r w:rsidRPr="002E03D1">
        <w:rPr>
          <w:rFonts w:asciiTheme="majorHAnsi" w:hAnsiTheme="majorHAnsi"/>
        </w:rPr>
        <w:t>d. Jefe de servicio.</w:t>
      </w:r>
    </w:p>
    <w:p w14:paraId="6A61E027" w14:textId="77777777" w:rsidR="007C13C5" w:rsidRDefault="007C13C5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5EAD17E7" w14:textId="32BF27AD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11</w:t>
      </w:r>
    </w:p>
    <w:p w14:paraId="1151EC72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En la evaluación para la acreditación, se evalúa el cumplimiento de la organización basándose en</w:t>
      </w:r>
    </w:p>
    <w:p w14:paraId="0EE8954D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0BB4742E" w14:textId="25E55F63" w:rsidR="001E3519" w:rsidRPr="00AC733A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AC733A">
        <w:rPr>
          <w:rFonts w:asciiTheme="majorHAnsi" w:hAnsiTheme="majorHAnsi"/>
          <w:highlight w:val="yellow"/>
        </w:rPr>
        <w:object w:dxaOrig="405" w:dyaOrig="345" w14:anchorId="47ED301C">
          <v:shape id="_x0000_i1310" type="#_x0000_t75" style="width:20.1pt;height:17.6pt" o:ole="">
            <v:imagedata r:id="rId5" o:title=""/>
          </v:shape>
          <w:control r:id="rId46" w:name="DefaultOcxName50" w:shapeid="_x0000_i1310"/>
        </w:object>
      </w:r>
      <w:r w:rsidRPr="00AC733A">
        <w:rPr>
          <w:rFonts w:asciiTheme="majorHAnsi" w:hAnsiTheme="majorHAnsi"/>
          <w:highlight w:val="yellow"/>
        </w:rPr>
        <w:t>a. Observación en el propio centro.</w:t>
      </w:r>
    </w:p>
    <w:p w14:paraId="24D9CDF2" w14:textId="4FAF2EA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715B84A0">
          <v:shape id="_x0000_i1313" type="#_x0000_t75" style="width:20.1pt;height:17.6pt" o:ole="">
            <v:imagedata r:id="rId5" o:title=""/>
          </v:shape>
          <w:control r:id="rId47" w:name="DefaultOcxName51" w:shapeid="_x0000_i1313"/>
        </w:object>
      </w:r>
      <w:r w:rsidRPr="002E03D1">
        <w:rPr>
          <w:rFonts w:asciiTheme="majorHAnsi" w:hAnsiTheme="majorHAnsi"/>
        </w:rPr>
        <w:t>b. Entrevistas con los familiares.</w:t>
      </w:r>
    </w:p>
    <w:p w14:paraId="52BE9075" w14:textId="507D59A3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5EFBE1E3">
          <v:shape id="_x0000_i1316" type="#_x0000_t75" style="width:20.1pt;height:17.6pt" o:ole="">
            <v:imagedata r:id="rId5" o:title=""/>
          </v:shape>
          <w:control r:id="rId48" w:name="DefaultOcxName52" w:shapeid="_x0000_i1316"/>
        </w:object>
      </w:r>
      <w:r w:rsidRPr="002E03D1">
        <w:rPr>
          <w:rFonts w:asciiTheme="majorHAnsi" w:hAnsiTheme="majorHAnsi"/>
        </w:rPr>
        <w:t>c. Número de publicaciones científicas en la organización.</w:t>
      </w:r>
    </w:p>
    <w:p w14:paraId="73B8C6A5" w14:textId="33957F3E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015B3BC">
          <v:shape id="_x0000_i1319" type="#_x0000_t75" style="width:20.1pt;height:17.6pt" o:ole="">
            <v:imagedata r:id="rId5" o:title=""/>
          </v:shape>
          <w:control r:id="rId49" w:name="DefaultOcxName53" w:shapeid="_x0000_i1319"/>
        </w:object>
      </w:r>
      <w:r w:rsidRPr="002E03D1">
        <w:rPr>
          <w:rFonts w:asciiTheme="majorHAnsi" w:hAnsiTheme="majorHAnsi"/>
        </w:rPr>
        <w:t>d. Todas las anteriores.</w:t>
      </w:r>
    </w:p>
    <w:p w14:paraId="59D33776" w14:textId="77777777" w:rsidR="00AC733A" w:rsidRDefault="00AC733A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12A9A899" w14:textId="0AAAE9AD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12</w:t>
      </w:r>
    </w:p>
    <w:p w14:paraId="23143F92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Entre los documentos que constituyen un sistema de gestión de la calidad, señalar la incorrecta:</w:t>
      </w:r>
    </w:p>
    <w:p w14:paraId="5AD783E0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18EB1F4A" w14:textId="3FCA497D" w:rsidR="001E3519" w:rsidRPr="00AC733A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AC733A">
        <w:rPr>
          <w:rFonts w:asciiTheme="majorHAnsi" w:hAnsiTheme="majorHAnsi"/>
          <w:highlight w:val="yellow"/>
        </w:rPr>
        <w:object w:dxaOrig="405" w:dyaOrig="345" w14:anchorId="2D50EB7A">
          <v:shape id="_x0000_i1324" type="#_x0000_t75" style="width:20.1pt;height:17.6pt" o:ole="">
            <v:imagedata r:id="rId5" o:title=""/>
          </v:shape>
          <w:control r:id="rId50" w:name="DefaultOcxName55" w:shapeid="_x0000_i1324"/>
        </w:object>
      </w:r>
      <w:r w:rsidRPr="00AC733A">
        <w:rPr>
          <w:rFonts w:asciiTheme="majorHAnsi" w:hAnsiTheme="majorHAnsi"/>
          <w:highlight w:val="yellow"/>
        </w:rPr>
        <w:t>a. Contrato de gestión.</w:t>
      </w:r>
    </w:p>
    <w:p w14:paraId="0F1C177A" w14:textId="233BB94A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46663DE">
          <v:shape id="_x0000_i1327" type="#_x0000_t75" style="width:20.1pt;height:17.6pt" o:ole="">
            <v:imagedata r:id="rId5" o:title=""/>
          </v:shape>
          <w:control r:id="rId51" w:name="DefaultOcxName56" w:shapeid="_x0000_i1327"/>
        </w:object>
      </w:r>
      <w:r w:rsidRPr="002E03D1">
        <w:rPr>
          <w:rFonts w:asciiTheme="majorHAnsi" w:hAnsiTheme="majorHAnsi"/>
        </w:rPr>
        <w:t>b. Instrucciones de trabajo</w:t>
      </w:r>
    </w:p>
    <w:p w14:paraId="43BD62A3" w14:textId="77A322E5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3711E622">
          <v:shape id="_x0000_i1330" type="#_x0000_t75" style="width:20.1pt;height:17.6pt" o:ole="">
            <v:imagedata r:id="rId5" o:title=""/>
          </v:shape>
          <w:control r:id="rId52" w:name="DefaultOcxName57" w:shapeid="_x0000_i1330"/>
        </w:object>
      </w:r>
      <w:r w:rsidRPr="002E03D1">
        <w:rPr>
          <w:rFonts w:asciiTheme="majorHAnsi" w:hAnsiTheme="majorHAnsi"/>
        </w:rPr>
        <w:t>c. Manual de calidad.</w:t>
      </w:r>
    </w:p>
    <w:p w14:paraId="537DCD59" w14:textId="02CBB248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4B67FD1">
          <v:shape id="_x0000_i1333" type="#_x0000_t75" style="width:20.1pt;height:17.6pt" o:ole="">
            <v:imagedata r:id="rId5" o:title=""/>
          </v:shape>
          <w:control r:id="rId53" w:name="DefaultOcxName58" w:shapeid="_x0000_i1333"/>
        </w:object>
      </w:r>
      <w:r w:rsidRPr="002E03D1">
        <w:rPr>
          <w:rFonts w:asciiTheme="majorHAnsi" w:hAnsiTheme="majorHAnsi"/>
        </w:rPr>
        <w:t>d. Procedimientos documentados.</w:t>
      </w:r>
    </w:p>
    <w:p w14:paraId="7DEEBC44" w14:textId="77777777" w:rsidR="00AC733A" w:rsidRDefault="00AC733A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1C3BA9C6" w14:textId="17038AC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13</w:t>
      </w:r>
    </w:p>
    <w:p w14:paraId="3BEDF9FE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Entre los requisitos generales para la obtención de la certificación ISO 9001, no se encuentra:</w:t>
      </w:r>
    </w:p>
    <w:p w14:paraId="339C4EC7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0E870967" w14:textId="394EA2C4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77F24EE4">
          <v:shape id="_x0000_i1338" type="#_x0000_t75" style="width:20.1pt;height:17.6pt" o:ole="">
            <v:imagedata r:id="rId5" o:title=""/>
          </v:shape>
          <w:control r:id="rId54" w:name="DefaultOcxName60" w:shapeid="_x0000_i1338"/>
        </w:object>
      </w:r>
      <w:r w:rsidRPr="002E03D1">
        <w:rPr>
          <w:rFonts w:asciiTheme="majorHAnsi" w:hAnsiTheme="majorHAnsi"/>
        </w:rPr>
        <w:t>a. Realizar el seguimiento de los procesos.</w:t>
      </w:r>
    </w:p>
    <w:p w14:paraId="6D80777A" w14:textId="02F16E38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5C9738C">
          <v:shape id="_x0000_i1341" type="#_x0000_t75" style="width:20.1pt;height:17.6pt" o:ole="">
            <v:imagedata r:id="rId5" o:title=""/>
          </v:shape>
          <w:control r:id="rId55" w:name="DefaultOcxName61" w:shapeid="_x0000_i1341"/>
        </w:object>
      </w:r>
      <w:r w:rsidRPr="002E03D1">
        <w:rPr>
          <w:rFonts w:asciiTheme="majorHAnsi" w:hAnsiTheme="majorHAnsi"/>
        </w:rPr>
        <w:t>b. Determinar la secuencia e interacción de los procesos.</w:t>
      </w:r>
    </w:p>
    <w:p w14:paraId="747472F6" w14:textId="7D6AF85F" w:rsidR="001E3519" w:rsidRPr="00D06459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D06459">
        <w:rPr>
          <w:rFonts w:asciiTheme="majorHAnsi" w:hAnsiTheme="majorHAnsi"/>
          <w:highlight w:val="yellow"/>
        </w:rPr>
        <w:object w:dxaOrig="405" w:dyaOrig="345" w14:anchorId="3C6278EF">
          <v:shape id="_x0000_i1344" type="#_x0000_t75" style="width:20.1pt;height:17.6pt" o:ole="">
            <v:imagedata r:id="rId5" o:title=""/>
          </v:shape>
          <w:control r:id="rId56" w:name="DefaultOcxName62" w:shapeid="_x0000_i1344"/>
        </w:object>
      </w:r>
      <w:r w:rsidRPr="00D06459">
        <w:rPr>
          <w:rFonts w:asciiTheme="majorHAnsi" w:hAnsiTheme="majorHAnsi"/>
          <w:highlight w:val="yellow"/>
        </w:rPr>
        <w:t>c. Implementar acciones que incrementen la producción.</w:t>
      </w:r>
    </w:p>
    <w:p w14:paraId="326B3A15" w14:textId="2264862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8C62FB5">
          <v:shape id="_x0000_i1347" type="#_x0000_t75" style="width:20.1pt;height:17.6pt" o:ole="">
            <v:imagedata r:id="rId5" o:title=""/>
          </v:shape>
          <w:control r:id="rId57" w:name="DefaultOcxName63" w:shapeid="_x0000_i1347"/>
        </w:object>
      </w:r>
      <w:r w:rsidRPr="002E03D1">
        <w:rPr>
          <w:rFonts w:asciiTheme="majorHAnsi" w:hAnsiTheme="majorHAnsi"/>
        </w:rPr>
        <w:t>d. Asegurarse la disponibilidad de recursos para el seguimiento de procesos.</w:t>
      </w:r>
    </w:p>
    <w:p w14:paraId="3E2ECAAB" w14:textId="77777777" w:rsidR="00AC733A" w:rsidRDefault="00AC733A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56A01510" w14:textId="0C629D0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14</w:t>
      </w:r>
    </w:p>
    <w:p w14:paraId="071CCC9D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Las encuestas de satisfacción al paciente, son un indicador para monitorizar el criterio</w:t>
      </w:r>
    </w:p>
    <w:p w14:paraId="76E24460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6166108F" w14:textId="6EB5201C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BF5C003">
          <v:shape id="_x0000_i1352" type="#_x0000_t75" style="width:20.1pt;height:17.6pt" o:ole="">
            <v:imagedata r:id="rId5" o:title=""/>
          </v:shape>
          <w:control r:id="rId58" w:name="DefaultOcxName65" w:shapeid="_x0000_i1352"/>
        </w:object>
      </w:r>
      <w:r w:rsidRPr="002E03D1">
        <w:rPr>
          <w:rFonts w:asciiTheme="majorHAnsi" w:hAnsiTheme="majorHAnsi"/>
        </w:rPr>
        <w:t>a. Resultados clave.</w:t>
      </w:r>
    </w:p>
    <w:p w14:paraId="23961731" w14:textId="0B75D266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DD4159F">
          <v:shape id="_x0000_i1355" type="#_x0000_t75" style="width:20.1pt;height:17.6pt" o:ole="">
            <v:imagedata r:id="rId5" o:title=""/>
          </v:shape>
          <w:control r:id="rId59" w:name="DefaultOcxName66" w:shapeid="_x0000_i1355"/>
        </w:object>
      </w:r>
      <w:r w:rsidRPr="002E03D1">
        <w:rPr>
          <w:rFonts w:asciiTheme="majorHAnsi" w:hAnsiTheme="majorHAnsi"/>
        </w:rPr>
        <w:t>b. Resultados en la sociedad.</w:t>
      </w:r>
    </w:p>
    <w:p w14:paraId="50047317" w14:textId="646CA73D" w:rsidR="001E3519" w:rsidRPr="00D06459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D06459">
        <w:rPr>
          <w:rFonts w:asciiTheme="majorHAnsi" w:hAnsiTheme="majorHAnsi"/>
          <w:highlight w:val="yellow"/>
        </w:rPr>
        <w:object w:dxaOrig="405" w:dyaOrig="345" w14:anchorId="3C4E4922">
          <v:shape id="_x0000_i1358" type="#_x0000_t75" style="width:20.1pt;height:17.6pt" o:ole="">
            <v:imagedata r:id="rId5" o:title=""/>
          </v:shape>
          <w:control r:id="rId60" w:name="DefaultOcxName67" w:shapeid="_x0000_i1358"/>
        </w:object>
      </w:r>
      <w:r w:rsidRPr="00D06459">
        <w:rPr>
          <w:rFonts w:asciiTheme="majorHAnsi" w:hAnsiTheme="majorHAnsi"/>
          <w:highlight w:val="yellow"/>
        </w:rPr>
        <w:t>c. Resultados en los clientes.</w:t>
      </w:r>
    </w:p>
    <w:p w14:paraId="55C00D59" w14:textId="20469E1D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258650F">
          <v:shape id="_x0000_i1361" type="#_x0000_t75" style="width:20.1pt;height:17.6pt" o:ole="">
            <v:imagedata r:id="rId5" o:title=""/>
          </v:shape>
          <w:control r:id="rId61" w:name="DefaultOcxName68" w:shapeid="_x0000_i1361"/>
        </w:object>
      </w:r>
      <w:r w:rsidRPr="002E03D1">
        <w:rPr>
          <w:rFonts w:asciiTheme="majorHAnsi" w:hAnsiTheme="majorHAnsi"/>
        </w:rPr>
        <w:t>d. Satisfacción del personal.</w:t>
      </w:r>
    </w:p>
    <w:p w14:paraId="6D669BC4" w14:textId="77777777" w:rsidR="00D06459" w:rsidRDefault="00D0645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0D29AE16" w14:textId="77777777" w:rsidR="00D06459" w:rsidRDefault="00D0645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3C823392" w14:textId="77777777" w:rsidR="00D06459" w:rsidRDefault="00D0645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9CB2EA1" w14:textId="77777777" w:rsidR="00D06459" w:rsidRDefault="00D0645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3A68DDEF" w14:textId="77777777" w:rsidR="00D06459" w:rsidRDefault="00D0645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6099E667" w14:textId="77777777" w:rsidR="00D06459" w:rsidRDefault="00D0645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3CD00EC" w14:textId="6416FAA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lastRenderedPageBreak/>
        <w:t>Pregunta </w:t>
      </w:r>
      <w:r w:rsidRPr="002E03D1">
        <w:rPr>
          <w:rFonts w:asciiTheme="majorHAnsi" w:hAnsiTheme="majorHAnsi"/>
          <w:b/>
          <w:bCs/>
        </w:rPr>
        <w:t>15</w:t>
      </w:r>
    </w:p>
    <w:p w14:paraId="6BD4FC14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 xml:space="preserve">Las unidades de atención al usuario son de gran importancia en el </w:t>
      </w:r>
      <w:proofErr w:type="spellStart"/>
      <w:r w:rsidRPr="002E03D1">
        <w:rPr>
          <w:rFonts w:asciiTheme="majorHAnsi" w:hAnsiTheme="majorHAnsi"/>
        </w:rPr>
        <w:t>subcriterio</w:t>
      </w:r>
      <w:proofErr w:type="spellEnd"/>
      <w:r w:rsidRPr="002E03D1">
        <w:rPr>
          <w:rFonts w:asciiTheme="majorHAnsi" w:hAnsiTheme="majorHAnsi"/>
        </w:rPr>
        <w:t>, señalar la correcta</w:t>
      </w:r>
    </w:p>
    <w:p w14:paraId="64D77E94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3A1FE296" w14:textId="30153D86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14835CE">
          <v:shape id="_x0000_i1366" type="#_x0000_t75" style="width:20.1pt;height:17.6pt" o:ole="">
            <v:imagedata r:id="rId5" o:title=""/>
          </v:shape>
          <w:control r:id="rId62" w:name="DefaultOcxName70" w:shapeid="_x0000_i1366"/>
        </w:object>
      </w:r>
      <w:r w:rsidRPr="002E03D1">
        <w:rPr>
          <w:rFonts w:asciiTheme="majorHAnsi" w:hAnsiTheme="majorHAnsi"/>
        </w:rPr>
        <w:t xml:space="preserve">a. </w:t>
      </w:r>
      <w:proofErr w:type="spellStart"/>
      <w:r w:rsidRPr="002E03D1">
        <w:rPr>
          <w:rFonts w:asciiTheme="majorHAnsi" w:hAnsiTheme="majorHAnsi"/>
        </w:rPr>
        <w:t>Subcriterio</w:t>
      </w:r>
      <w:proofErr w:type="spellEnd"/>
      <w:r w:rsidRPr="002E03D1">
        <w:rPr>
          <w:rFonts w:asciiTheme="majorHAnsi" w:hAnsiTheme="majorHAnsi"/>
        </w:rPr>
        <w:t xml:space="preserve"> 5d.</w:t>
      </w:r>
    </w:p>
    <w:p w14:paraId="744460C4" w14:textId="0540AB44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A45067E">
          <v:shape id="_x0000_i1369" type="#_x0000_t75" style="width:20.1pt;height:17.6pt" o:ole="">
            <v:imagedata r:id="rId5" o:title=""/>
          </v:shape>
          <w:control r:id="rId63" w:name="DefaultOcxName71" w:shapeid="_x0000_i1369"/>
        </w:object>
      </w:r>
      <w:r w:rsidRPr="002E03D1">
        <w:rPr>
          <w:rFonts w:asciiTheme="majorHAnsi" w:hAnsiTheme="majorHAnsi"/>
        </w:rPr>
        <w:t xml:space="preserve">b. </w:t>
      </w:r>
      <w:proofErr w:type="spellStart"/>
      <w:r w:rsidRPr="002E03D1">
        <w:rPr>
          <w:rFonts w:asciiTheme="majorHAnsi" w:hAnsiTheme="majorHAnsi"/>
        </w:rPr>
        <w:t>Subcriterio</w:t>
      </w:r>
      <w:proofErr w:type="spellEnd"/>
      <w:r w:rsidRPr="002E03D1">
        <w:rPr>
          <w:rFonts w:asciiTheme="majorHAnsi" w:hAnsiTheme="majorHAnsi"/>
        </w:rPr>
        <w:t xml:space="preserve"> 5b.</w:t>
      </w:r>
    </w:p>
    <w:p w14:paraId="7E413BF5" w14:textId="46EFAC52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516BD68">
          <v:shape id="_x0000_i1372" type="#_x0000_t75" style="width:20.1pt;height:17.6pt" o:ole="">
            <v:imagedata r:id="rId5" o:title=""/>
          </v:shape>
          <w:control r:id="rId64" w:name="DefaultOcxName72" w:shapeid="_x0000_i1372"/>
        </w:object>
      </w:r>
      <w:r w:rsidRPr="002E03D1">
        <w:rPr>
          <w:rFonts w:asciiTheme="majorHAnsi" w:hAnsiTheme="majorHAnsi"/>
        </w:rPr>
        <w:t xml:space="preserve">c. </w:t>
      </w:r>
      <w:proofErr w:type="spellStart"/>
      <w:r w:rsidRPr="002E03D1">
        <w:rPr>
          <w:rFonts w:asciiTheme="majorHAnsi" w:hAnsiTheme="majorHAnsi"/>
        </w:rPr>
        <w:t>Subcriterio</w:t>
      </w:r>
      <w:proofErr w:type="spellEnd"/>
      <w:r w:rsidRPr="002E03D1">
        <w:rPr>
          <w:rFonts w:asciiTheme="majorHAnsi" w:hAnsiTheme="majorHAnsi"/>
        </w:rPr>
        <w:t xml:space="preserve"> 5a</w:t>
      </w:r>
    </w:p>
    <w:p w14:paraId="27A6107B" w14:textId="54564F2F" w:rsidR="001E3519" w:rsidRPr="00E678B4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E678B4">
        <w:rPr>
          <w:rFonts w:asciiTheme="majorHAnsi" w:hAnsiTheme="majorHAnsi"/>
          <w:highlight w:val="yellow"/>
        </w:rPr>
        <w:object w:dxaOrig="405" w:dyaOrig="345" w14:anchorId="246D0A03">
          <v:shape id="_x0000_i1375" type="#_x0000_t75" style="width:20.1pt;height:17.6pt" o:ole="">
            <v:imagedata r:id="rId5" o:title=""/>
          </v:shape>
          <w:control r:id="rId65" w:name="DefaultOcxName73" w:shapeid="_x0000_i1375"/>
        </w:object>
      </w:r>
      <w:r w:rsidRPr="00E678B4">
        <w:rPr>
          <w:rFonts w:asciiTheme="majorHAnsi" w:hAnsiTheme="majorHAnsi"/>
          <w:highlight w:val="yellow"/>
        </w:rPr>
        <w:t xml:space="preserve">d. </w:t>
      </w:r>
      <w:proofErr w:type="spellStart"/>
      <w:r w:rsidRPr="00E678B4">
        <w:rPr>
          <w:rFonts w:asciiTheme="majorHAnsi" w:hAnsiTheme="majorHAnsi"/>
          <w:highlight w:val="yellow"/>
        </w:rPr>
        <w:t>Subcriterio</w:t>
      </w:r>
      <w:proofErr w:type="spellEnd"/>
      <w:r w:rsidRPr="00E678B4">
        <w:rPr>
          <w:rFonts w:asciiTheme="majorHAnsi" w:hAnsiTheme="majorHAnsi"/>
          <w:highlight w:val="yellow"/>
        </w:rPr>
        <w:t xml:space="preserve"> 5c.</w:t>
      </w:r>
    </w:p>
    <w:p w14:paraId="38D3F0C7" w14:textId="77777777" w:rsidR="00D06459" w:rsidRDefault="00D0645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28D2F682" w14:textId="0B28D730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16</w:t>
      </w:r>
    </w:p>
    <w:p w14:paraId="7A856988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Los estándares definidos como centrales, señalar la correcta:</w:t>
      </w:r>
    </w:p>
    <w:p w14:paraId="6B2E8735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7305DF62" w14:textId="3D0AD06E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74A89C08">
          <v:shape id="_x0000_i1380" type="#_x0000_t75" style="width:20.1pt;height:17.6pt" o:ole="">
            <v:imagedata r:id="rId5" o:title=""/>
          </v:shape>
          <w:control r:id="rId66" w:name="DefaultOcxName75" w:shapeid="_x0000_i1380"/>
        </w:object>
      </w:r>
      <w:r w:rsidRPr="002E03D1">
        <w:rPr>
          <w:rFonts w:asciiTheme="majorHAnsi" w:hAnsiTheme="majorHAnsi"/>
        </w:rPr>
        <w:t>a. Son de obligado cumplimiento para la acreditación.</w:t>
      </w:r>
    </w:p>
    <w:p w14:paraId="4357986E" w14:textId="5AEDA0E9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376D72C">
          <v:shape id="_x0000_i1383" type="#_x0000_t75" style="width:20.1pt;height:17.6pt" o:ole="">
            <v:imagedata r:id="rId5" o:title=""/>
          </v:shape>
          <w:control r:id="rId67" w:name="DefaultOcxName76" w:shapeid="_x0000_i1383"/>
        </w:object>
      </w:r>
      <w:r w:rsidRPr="002E03D1">
        <w:rPr>
          <w:rFonts w:asciiTheme="majorHAnsi" w:hAnsiTheme="majorHAnsi"/>
        </w:rPr>
        <w:t>b. Protegen los derechos fundamentales del paciente.</w:t>
      </w:r>
    </w:p>
    <w:p w14:paraId="127F881C" w14:textId="791C895E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12954A2">
          <v:shape id="_x0000_i1386" type="#_x0000_t75" style="width:20.1pt;height:17.6pt" o:ole="">
            <v:imagedata r:id="rId5" o:title=""/>
          </v:shape>
          <w:control r:id="rId68" w:name="DefaultOcxName77" w:shapeid="_x0000_i1386"/>
        </w:object>
      </w:r>
      <w:r w:rsidRPr="002E03D1">
        <w:rPr>
          <w:rFonts w:asciiTheme="majorHAnsi" w:hAnsiTheme="majorHAnsi"/>
        </w:rPr>
        <w:t>c. Apoyan un entorno seguro de atención.</w:t>
      </w:r>
    </w:p>
    <w:p w14:paraId="41954CF9" w14:textId="320F6FC8" w:rsidR="001E3519" w:rsidRPr="00E92906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cyan"/>
        </w:rPr>
      </w:pPr>
      <w:r w:rsidRPr="00E92906">
        <w:rPr>
          <w:rFonts w:asciiTheme="majorHAnsi" w:hAnsiTheme="majorHAnsi"/>
          <w:highlight w:val="cyan"/>
        </w:rPr>
        <w:object w:dxaOrig="405" w:dyaOrig="345" w14:anchorId="29A06D52">
          <v:shape id="_x0000_i1389" type="#_x0000_t75" style="width:20.1pt;height:17.6pt" o:ole="">
            <v:imagedata r:id="rId5" o:title=""/>
          </v:shape>
          <w:control r:id="rId69" w:name="DefaultOcxName78" w:shapeid="_x0000_i1389"/>
        </w:object>
      </w:r>
      <w:r w:rsidRPr="00E92906">
        <w:rPr>
          <w:rFonts w:asciiTheme="majorHAnsi" w:hAnsiTheme="majorHAnsi"/>
          <w:highlight w:val="cyan"/>
        </w:rPr>
        <w:t>d. Todas las anteriores</w:t>
      </w:r>
    </w:p>
    <w:p w14:paraId="0A2755F3" w14:textId="77777777" w:rsidR="00E678B4" w:rsidRDefault="00E678B4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17B6CC25" w14:textId="2A8D4F48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17</w:t>
      </w:r>
    </w:p>
    <w:p w14:paraId="2E077BCF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Los estudios de caídas para conocer realmente la magnitud del problema en las organizaciones sanitarias son de</w:t>
      </w:r>
    </w:p>
    <w:p w14:paraId="7025857E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6A7F360C" w14:textId="3222F30D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E57E726">
          <v:shape id="_x0000_i1394" type="#_x0000_t75" style="width:20.1pt;height:17.6pt" o:ole="">
            <v:imagedata r:id="rId5" o:title=""/>
          </v:shape>
          <w:control r:id="rId70" w:name="DefaultOcxName80" w:shapeid="_x0000_i1394"/>
        </w:object>
      </w:r>
      <w:r w:rsidRPr="002E03D1">
        <w:rPr>
          <w:rFonts w:asciiTheme="majorHAnsi" w:hAnsiTheme="majorHAnsi"/>
        </w:rPr>
        <w:t xml:space="preserve">a. </w:t>
      </w:r>
      <w:proofErr w:type="spellStart"/>
      <w:r w:rsidRPr="002E03D1">
        <w:rPr>
          <w:rFonts w:asciiTheme="majorHAnsi" w:hAnsiTheme="majorHAnsi"/>
        </w:rPr>
        <w:t>Indice</w:t>
      </w:r>
      <w:proofErr w:type="spellEnd"/>
      <w:r w:rsidRPr="002E03D1">
        <w:rPr>
          <w:rFonts w:asciiTheme="majorHAnsi" w:hAnsiTheme="majorHAnsi"/>
        </w:rPr>
        <w:t>.</w:t>
      </w:r>
    </w:p>
    <w:p w14:paraId="2D494D31" w14:textId="2FBB391B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D4B715D">
          <v:shape id="_x0000_i1397" type="#_x0000_t75" style="width:20.1pt;height:17.6pt" o:ole="">
            <v:imagedata r:id="rId5" o:title=""/>
          </v:shape>
          <w:control r:id="rId71" w:name="DefaultOcxName81" w:shapeid="_x0000_i1397"/>
        </w:object>
      </w:r>
      <w:r w:rsidRPr="002E03D1">
        <w:rPr>
          <w:rFonts w:asciiTheme="majorHAnsi" w:hAnsiTheme="majorHAnsi"/>
        </w:rPr>
        <w:t>b. Prevalencia.</w:t>
      </w:r>
    </w:p>
    <w:p w14:paraId="70231AAD" w14:textId="0BC62FF5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248C2BB">
          <v:shape id="_x0000_i1400" type="#_x0000_t75" style="width:20.1pt;height:17.6pt" o:ole="">
            <v:imagedata r:id="rId5" o:title=""/>
          </v:shape>
          <w:control r:id="rId72" w:name="DefaultOcxName82" w:shapeid="_x0000_i1400"/>
        </w:object>
      </w:r>
      <w:r w:rsidRPr="002E03D1">
        <w:rPr>
          <w:rFonts w:asciiTheme="majorHAnsi" w:hAnsiTheme="majorHAnsi"/>
        </w:rPr>
        <w:t>c. Porcentaje.</w:t>
      </w:r>
    </w:p>
    <w:p w14:paraId="0DC362CD" w14:textId="3A1A4B01" w:rsidR="001E3519" w:rsidRPr="00E92906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E92906">
        <w:rPr>
          <w:rFonts w:asciiTheme="majorHAnsi" w:hAnsiTheme="majorHAnsi"/>
          <w:highlight w:val="yellow"/>
        </w:rPr>
        <w:object w:dxaOrig="405" w:dyaOrig="345" w14:anchorId="7C635C21">
          <v:shape id="_x0000_i1403" type="#_x0000_t75" style="width:20.1pt;height:17.6pt" o:ole="">
            <v:imagedata r:id="rId5" o:title=""/>
          </v:shape>
          <w:control r:id="rId73" w:name="DefaultOcxName83" w:shapeid="_x0000_i1403"/>
        </w:object>
      </w:r>
      <w:r w:rsidRPr="00E92906">
        <w:rPr>
          <w:rFonts w:asciiTheme="majorHAnsi" w:hAnsiTheme="majorHAnsi"/>
          <w:highlight w:val="yellow"/>
        </w:rPr>
        <w:t>d. Incidencia.</w:t>
      </w:r>
    </w:p>
    <w:p w14:paraId="000D48B8" w14:textId="77777777" w:rsidR="00E92906" w:rsidRDefault="00E92906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1BB20101" w14:textId="09BF041B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18</w:t>
      </w:r>
    </w:p>
    <w:p w14:paraId="5156AB25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Los indicadores para medir el criterio personas incluye, señalar la correcta:</w:t>
      </w:r>
    </w:p>
    <w:p w14:paraId="04F082C9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19D6126B" w14:textId="6A0E9249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382AED3">
          <v:shape id="_x0000_i1408" type="#_x0000_t75" style="width:20.1pt;height:17.6pt" o:ole="">
            <v:imagedata r:id="rId5" o:title=""/>
          </v:shape>
          <w:control r:id="rId74" w:name="DefaultOcxName85" w:shapeid="_x0000_i1408"/>
        </w:object>
      </w:r>
      <w:r w:rsidRPr="002E03D1">
        <w:rPr>
          <w:rFonts w:asciiTheme="majorHAnsi" w:hAnsiTheme="majorHAnsi"/>
        </w:rPr>
        <w:t>a. Existencia de sistemas de evaluación de la competencia profesional.</w:t>
      </w:r>
    </w:p>
    <w:p w14:paraId="448D4B98" w14:textId="1B9E61E5" w:rsidR="001E3519" w:rsidRPr="00E92906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cyan"/>
        </w:rPr>
      </w:pPr>
      <w:r w:rsidRPr="00E92906">
        <w:rPr>
          <w:rFonts w:asciiTheme="majorHAnsi" w:hAnsiTheme="majorHAnsi"/>
          <w:highlight w:val="cyan"/>
        </w:rPr>
        <w:object w:dxaOrig="405" w:dyaOrig="345" w14:anchorId="0779BFCE">
          <v:shape id="_x0000_i1411" type="#_x0000_t75" style="width:20.1pt;height:17.6pt" o:ole="">
            <v:imagedata r:id="rId5" o:title=""/>
          </v:shape>
          <w:control r:id="rId75" w:name="DefaultOcxName86" w:shapeid="_x0000_i1411"/>
        </w:object>
      </w:r>
      <w:r w:rsidRPr="00E92906">
        <w:rPr>
          <w:rFonts w:asciiTheme="majorHAnsi" w:hAnsiTheme="majorHAnsi"/>
          <w:highlight w:val="cyan"/>
        </w:rPr>
        <w:t>b. Todas las anteriores</w:t>
      </w:r>
    </w:p>
    <w:p w14:paraId="7B99CCF3" w14:textId="7C3DA4E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64BFEB92">
          <v:shape id="_x0000_i1414" type="#_x0000_t75" style="width:20.1pt;height:17.6pt" o:ole="">
            <v:imagedata r:id="rId5" o:title=""/>
          </v:shape>
          <w:control r:id="rId76" w:name="DefaultOcxName87" w:shapeid="_x0000_i1414"/>
        </w:object>
      </w:r>
      <w:r w:rsidRPr="002E03D1">
        <w:rPr>
          <w:rFonts w:asciiTheme="majorHAnsi" w:hAnsiTheme="majorHAnsi"/>
        </w:rPr>
        <w:t>c. Existencia de planes de formación continuada.</w:t>
      </w:r>
    </w:p>
    <w:p w14:paraId="56587219" w14:textId="769A1072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31BD208C">
          <v:shape id="_x0000_i1417" type="#_x0000_t75" style="width:20.1pt;height:17.6pt" o:ole="">
            <v:imagedata r:id="rId5" o:title=""/>
          </v:shape>
          <w:control r:id="rId77" w:name="DefaultOcxName88" w:shapeid="_x0000_i1417"/>
        </w:object>
      </w:r>
      <w:r w:rsidRPr="002E03D1">
        <w:rPr>
          <w:rFonts w:asciiTheme="majorHAnsi" w:hAnsiTheme="majorHAnsi"/>
        </w:rPr>
        <w:t>d. Existencia de canales de comunicación definidos.</w:t>
      </w:r>
    </w:p>
    <w:p w14:paraId="023002ED" w14:textId="77777777" w:rsidR="00E92906" w:rsidRDefault="00E92906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1A1E119C" w14:textId="18AB6435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19</w:t>
      </w:r>
    </w:p>
    <w:p w14:paraId="6BFD3326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Los requisitos del estándar que se revisan y puntúan durante el proceso de evaluación en la acreditación corresponde con</w:t>
      </w:r>
    </w:p>
    <w:p w14:paraId="6BA02F90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7B4DA3C4" w14:textId="7B4AF545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09C2CBCE">
          <v:shape id="_x0000_i1422" type="#_x0000_t75" style="width:20.1pt;height:17.6pt" o:ole="">
            <v:imagedata r:id="rId5" o:title=""/>
          </v:shape>
          <w:control r:id="rId78" w:name="DefaultOcxName90" w:shapeid="_x0000_i1422"/>
        </w:object>
      </w:r>
      <w:r w:rsidRPr="002E03D1">
        <w:rPr>
          <w:rFonts w:asciiTheme="majorHAnsi" w:hAnsiTheme="majorHAnsi"/>
        </w:rPr>
        <w:t>a. Elementos de acreditación.</w:t>
      </w:r>
    </w:p>
    <w:p w14:paraId="6C908B2A" w14:textId="343ACE00" w:rsidR="001E3519" w:rsidRPr="00092945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092945">
        <w:rPr>
          <w:rFonts w:asciiTheme="majorHAnsi" w:hAnsiTheme="majorHAnsi"/>
          <w:highlight w:val="yellow"/>
        </w:rPr>
        <w:object w:dxaOrig="405" w:dyaOrig="345" w14:anchorId="1111670B">
          <v:shape id="_x0000_i1425" type="#_x0000_t75" style="width:20.1pt;height:17.6pt" o:ole="">
            <v:imagedata r:id="rId5" o:title=""/>
          </v:shape>
          <w:control r:id="rId79" w:name="DefaultOcxName91" w:shapeid="_x0000_i1425"/>
        </w:object>
      </w:r>
      <w:r w:rsidRPr="00092945">
        <w:rPr>
          <w:rFonts w:asciiTheme="majorHAnsi" w:hAnsiTheme="majorHAnsi"/>
          <w:highlight w:val="yellow"/>
        </w:rPr>
        <w:t>b. Elementos de medición.</w:t>
      </w:r>
    </w:p>
    <w:p w14:paraId="0037B8EE" w14:textId="29E8A3A9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63AAD63A">
          <v:shape id="_x0000_i1428" type="#_x0000_t75" style="width:20.1pt;height:17.6pt" o:ole="">
            <v:imagedata r:id="rId5" o:title=""/>
          </v:shape>
          <w:control r:id="rId80" w:name="DefaultOcxName92" w:shapeid="_x0000_i1428"/>
        </w:object>
      </w:r>
      <w:r w:rsidRPr="002E03D1">
        <w:rPr>
          <w:rFonts w:asciiTheme="majorHAnsi" w:hAnsiTheme="majorHAnsi"/>
        </w:rPr>
        <w:t>c. Elementos de revisión.</w:t>
      </w:r>
    </w:p>
    <w:p w14:paraId="74BE40E0" w14:textId="090B79CB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BE968FB">
          <v:shape id="_x0000_i1431" type="#_x0000_t75" style="width:20.1pt;height:17.6pt" o:ole="">
            <v:imagedata r:id="rId5" o:title=""/>
          </v:shape>
          <w:control r:id="rId81" w:name="DefaultOcxName93" w:shapeid="_x0000_i1431"/>
        </w:object>
      </w:r>
      <w:r w:rsidRPr="002E03D1">
        <w:rPr>
          <w:rFonts w:asciiTheme="majorHAnsi" w:hAnsiTheme="majorHAnsi"/>
        </w:rPr>
        <w:t>d. Elementos de puntuación.</w:t>
      </w:r>
    </w:p>
    <w:p w14:paraId="3D92B313" w14:textId="77777777" w:rsidR="00092945" w:rsidRDefault="00092945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740C68D1" w14:textId="77777777" w:rsidR="00092945" w:rsidRDefault="00092945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6DB7ABE7" w14:textId="77777777" w:rsidR="00092945" w:rsidRDefault="00092945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604EBFB2" w14:textId="77777777" w:rsidR="00092945" w:rsidRDefault="00092945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1861E999" w14:textId="77777777" w:rsidR="00092945" w:rsidRDefault="00092945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1CBB6FB" w14:textId="481CEAA0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lastRenderedPageBreak/>
        <w:t>Pregunta </w:t>
      </w:r>
      <w:r w:rsidRPr="002E03D1">
        <w:rPr>
          <w:rFonts w:asciiTheme="majorHAnsi" w:hAnsiTheme="majorHAnsi"/>
          <w:b/>
          <w:bCs/>
        </w:rPr>
        <w:t>20</w:t>
      </w:r>
    </w:p>
    <w:p w14:paraId="0E606A16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Para el modelo EFQM los procesos clave son los que tienen</w:t>
      </w:r>
    </w:p>
    <w:p w14:paraId="23D276FB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5C2B3C5F" w14:textId="1944450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5B62DA05">
          <v:shape id="_x0000_i1436" type="#_x0000_t75" style="width:20.1pt;height:17.6pt" o:ole="">
            <v:imagedata r:id="rId5" o:title=""/>
          </v:shape>
          <w:control r:id="rId82" w:name="DefaultOcxName95" w:shapeid="_x0000_i1436"/>
        </w:object>
      </w:r>
      <w:r w:rsidRPr="002E03D1">
        <w:rPr>
          <w:rFonts w:asciiTheme="majorHAnsi" w:hAnsiTheme="majorHAnsi"/>
        </w:rPr>
        <w:t>a. Un mayor impacto sobre los trabajadores y los resultados de la organización.</w:t>
      </w:r>
    </w:p>
    <w:p w14:paraId="01B7E367" w14:textId="49726B25" w:rsidR="001E3519" w:rsidRPr="00D34397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D34397">
        <w:rPr>
          <w:rFonts w:asciiTheme="majorHAnsi" w:hAnsiTheme="majorHAnsi"/>
          <w:highlight w:val="yellow"/>
        </w:rPr>
        <w:object w:dxaOrig="405" w:dyaOrig="345" w14:anchorId="7A52C6EF">
          <v:shape id="_x0000_i1439" type="#_x0000_t75" style="width:20.1pt;height:17.6pt" o:ole="">
            <v:imagedata r:id="rId5" o:title=""/>
          </v:shape>
          <w:control r:id="rId83" w:name="DefaultOcxName96" w:shapeid="_x0000_i1439"/>
        </w:object>
      </w:r>
      <w:r w:rsidRPr="00D34397">
        <w:rPr>
          <w:rFonts w:asciiTheme="majorHAnsi" w:hAnsiTheme="majorHAnsi"/>
          <w:highlight w:val="yellow"/>
        </w:rPr>
        <w:t>b. Un mayor impacto sobre la satisfacción de los clientes y los resultados de la organización</w:t>
      </w:r>
    </w:p>
    <w:p w14:paraId="069BA68F" w14:textId="13845EF6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54A6A5DA">
          <v:shape id="_x0000_i1442" type="#_x0000_t75" style="width:20.1pt;height:17.6pt" o:ole="">
            <v:imagedata r:id="rId5" o:title=""/>
          </v:shape>
          <w:control r:id="rId84" w:name="DefaultOcxName97" w:shapeid="_x0000_i1442"/>
        </w:object>
      </w:r>
      <w:r w:rsidRPr="002E03D1">
        <w:rPr>
          <w:rFonts w:asciiTheme="majorHAnsi" w:hAnsiTheme="majorHAnsi"/>
        </w:rPr>
        <w:t>c. Un impacto fundamental en el producto más relevante.</w:t>
      </w:r>
    </w:p>
    <w:p w14:paraId="1C518203" w14:textId="310858CB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8356CBF">
          <v:shape id="_x0000_i1445" type="#_x0000_t75" style="width:20.1pt;height:17.6pt" o:ole="">
            <v:imagedata r:id="rId5" o:title=""/>
          </v:shape>
          <w:control r:id="rId85" w:name="DefaultOcxName98" w:shapeid="_x0000_i1445"/>
        </w:object>
      </w:r>
      <w:r w:rsidRPr="002E03D1">
        <w:rPr>
          <w:rFonts w:asciiTheme="majorHAnsi" w:hAnsiTheme="majorHAnsi"/>
        </w:rPr>
        <w:t>d. Un mayor impacto en el paciente.</w:t>
      </w:r>
    </w:p>
    <w:p w14:paraId="0F32F13D" w14:textId="77777777" w:rsidR="00D34397" w:rsidRDefault="00D34397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7DF57130" w14:textId="4E362B96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21</w:t>
      </w:r>
    </w:p>
    <w:p w14:paraId="6566A768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 xml:space="preserve">Que los directivos y mandos intermedios de la organización se implican personalmente con clientes, colaboradores y representantes de la sociedad, se plantea en el </w:t>
      </w:r>
      <w:proofErr w:type="spellStart"/>
      <w:r w:rsidRPr="002E03D1">
        <w:rPr>
          <w:rFonts w:asciiTheme="majorHAnsi" w:hAnsiTheme="majorHAnsi"/>
        </w:rPr>
        <w:t>subcriterios</w:t>
      </w:r>
      <w:proofErr w:type="spellEnd"/>
    </w:p>
    <w:p w14:paraId="2E313C0A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31D91DC1" w14:textId="7A01274F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38E9480">
          <v:shape id="_x0000_i1450" type="#_x0000_t75" style="width:20.1pt;height:17.6pt" o:ole="">
            <v:imagedata r:id="rId5" o:title=""/>
          </v:shape>
          <w:control r:id="rId86" w:name="DefaultOcxName100" w:shapeid="_x0000_i1450"/>
        </w:object>
      </w:r>
      <w:r w:rsidRPr="002E03D1">
        <w:rPr>
          <w:rFonts w:asciiTheme="majorHAnsi" w:hAnsiTheme="majorHAnsi"/>
        </w:rPr>
        <w:t xml:space="preserve">a. </w:t>
      </w:r>
      <w:proofErr w:type="spellStart"/>
      <w:r w:rsidRPr="002E03D1">
        <w:rPr>
          <w:rFonts w:asciiTheme="majorHAnsi" w:hAnsiTheme="majorHAnsi"/>
        </w:rPr>
        <w:t>Subcriterio</w:t>
      </w:r>
      <w:proofErr w:type="spellEnd"/>
      <w:r w:rsidRPr="002E03D1">
        <w:rPr>
          <w:rFonts w:asciiTheme="majorHAnsi" w:hAnsiTheme="majorHAnsi"/>
        </w:rPr>
        <w:t xml:space="preserve"> 3a</w:t>
      </w:r>
    </w:p>
    <w:p w14:paraId="715751F2" w14:textId="611EDFE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FE3B8A2">
          <v:shape id="_x0000_i1453" type="#_x0000_t75" style="width:20.1pt;height:17.6pt" o:ole="">
            <v:imagedata r:id="rId5" o:title=""/>
          </v:shape>
          <w:control r:id="rId87" w:name="DefaultOcxName101" w:shapeid="_x0000_i1453"/>
        </w:object>
      </w:r>
      <w:r w:rsidRPr="002E03D1">
        <w:rPr>
          <w:rFonts w:asciiTheme="majorHAnsi" w:hAnsiTheme="majorHAnsi"/>
        </w:rPr>
        <w:t xml:space="preserve">b. </w:t>
      </w:r>
      <w:proofErr w:type="spellStart"/>
      <w:r w:rsidRPr="002E03D1">
        <w:rPr>
          <w:rFonts w:asciiTheme="majorHAnsi" w:hAnsiTheme="majorHAnsi"/>
        </w:rPr>
        <w:t>Subcriterios</w:t>
      </w:r>
      <w:proofErr w:type="spellEnd"/>
      <w:r w:rsidRPr="002E03D1">
        <w:rPr>
          <w:rFonts w:asciiTheme="majorHAnsi" w:hAnsiTheme="majorHAnsi"/>
        </w:rPr>
        <w:t xml:space="preserve"> 2c.</w:t>
      </w:r>
    </w:p>
    <w:p w14:paraId="3DEFB324" w14:textId="27B891F2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E2EF94A">
          <v:shape id="_x0000_i1456" type="#_x0000_t75" style="width:20.1pt;height:17.6pt" o:ole="">
            <v:imagedata r:id="rId5" o:title=""/>
          </v:shape>
          <w:control r:id="rId88" w:name="DefaultOcxName102" w:shapeid="_x0000_i1456"/>
        </w:object>
      </w:r>
      <w:r w:rsidRPr="002E03D1">
        <w:rPr>
          <w:rFonts w:asciiTheme="majorHAnsi" w:hAnsiTheme="majorHAnsi"/>
        </w:rPr>
        <w:t xml:space="preserve">c. </w:t>
      </w:r>
      <w:proofErr w:type="spellStart"/>
      <w:r w:rsidRPr="002E03D1">
        <w:rPr>
          <w:rFonts w:asciiTheme="majorHAnsi" w:hAnsiTheme="majorHAnsi"/>
        </w:rPr>
        <w:t>Subcriterio</w:t>
      </w:r>
      <w:proofErr w:type="spellEnd"/>
      <w:r w:rsidRPr="002E03D1">
        <w:rPr>
          <w:rFonts w:asciiTheme="majorHAnsi" w:hAnsiTheme="majorHAnsi"/>
        </w:rPr>
        <w:t xml:space="preserve"> 3b.</w:t>
      </w:r>
    </w:p>
    <w:p w14:paraId="2FB83A3B" w14:textId="646782EC" w:rsidR="001E3519" w:rsidRPr="00D34397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D34397">
        <w:rPr>
          <w:rFonts w:asciiTheme="majorHAnsi" w:hAnsiTheme="majorHAnsi"/>
          <w:highlight w:val="yellow"/>
        </w:rPr>
        <w:object w:dxaOrig="405" w:dyaOrig="345" w14:anchorId="7B1E6EEF">
          <v:shape id="_x0000_i1459" type="#_x0000_t75" style="width:20.1pt;height:17.6pt" o:ole="">
            <v:imagedata r:id="rId5" o:title=""/>
          </v:shape>
          <w:control r:id="rId89" w:name="DefaultOcxName103" w:shapeid="_x0000_i1459"/>
        </w:object>
      </w:r>
      <w:r w:rsidRPr="00D34397">
        <w:rPr>
          <w:rFonts w:asciiTheme="majorHAnsi" w:hAnsiTheme="majorHAnsi"/>
          <w:highlight w:val="yellow"/>
        </w:rPr>
        <w:t xml:space="preserve">d. </w:t>
      </w:r>
      <w:proofErr w:type="spellStart"/>
      <w:r w:rsidRPr="00D34397">
        <w:rPr>
          <w:rFonts w:asciiTheme="majorHAnsi" w:hAnsiTheme="majorHAnsi"/>
          <w:highlight w:val="yellow"/>
        </w:rPr>
        <w:t>Subcriterio</w:t>
      </w:r>
      <w:proofErr w:type="spellEnd"/>
      <w:r w:rsidRPr="00D34397">
        <w:rPr>
          <w:rFonts w:asciiTheme="majorHAnsi" w:hAnsiTheme="majorHAnsi"/>
          <w:highlight w:val="yellow"/>
        </w:rPr>
        <w:t xml:space="preserve"> 1b.</w:t>
      </w:r>
    </w:p>
    <w:p w14:paraId="5C5C9BC2" w14:textId="77777777" w:rsidR="00D34397" w:rsidRDefault="00D34397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99EAE38" w14:textId="1EFC9E96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22</w:t>
      </w:r>
    </w:p>
    <w:p w14:paraId="2412B41A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Relacionado con la norma UNE-EN 9001:2000, señalar la incorrecta</w:t>
      </w:r>
    </w:p>
    <w:p w14:paraId="7C940EC0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5706DCA0" w14:textId="3C0837C1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6FA7E0C0">
          <v:shape id="_x0000_i1464" type="#_x0000_t75" style="width:20.1pt;height:17.6pt" o:ole="">
            <v:imagedata r:id="rId5" o:title=""/>
          </v:shape>
          <w:control r:id="rId90" w:name="DefaultOcxName105" w:shapeid="_x0000_i1464"/>
        </w:object>
      </w:r>
      <w:r w:rsidRPr="002E03D1">
        <w:rPr>
          <w:rFonts w:asciiTheme="majorHAnsi" w:hAnsiTheme="majorHAnsi"/>
        </w:rPr>
        <w:t>a. Es un método de trabajo para mejorar la calidad y satisfacción de cara al consumidor.</w:t>
      </w:r>
    </w:p>
    <w:p w14:paraId="3D4AD026" w14:textId="24AE7672" w:rsidR="001E3519" w:rsidRPr="00D34397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D34397">
        <w:rPr>
          <w:rFonts w:asciiTheme="majorHAnsi" w:hAnsiTheme="majorHAnsi"/>
          <w:highlight w:val="yellow"/>
        </w:rPr>
        <w:object w:dxaOrig="405" w:dyaOrig="345" w14:anchorId="16662907">
          <v:shape id="_x0000_i1467" type="#_x0000_t75" style="width:20.1pt;height:17.6pt" o:ole="">
            <v:imagedata r:id="rId5" o:title=""/>
          </v:shape>
          <w:control r:id="rId91" w:name="DefaultOcxName106" w:shapeid="_x0000_i1467"/>
        </w:object>
      </w:r>
      <w:r w:rsidRPr="00D34397">
        <w:rPr>
          <w:rFonts w:asciiTheme="majorHAnsi" w:hAnsiTheme="majorHAnsi"/>
          <w:highlight w:val="yellow"/>
        </w:rPr>
        <w:t>b. Sus requerimientos son específicos</w:t>
      </w:r>
    </w:p>
    <w:p w14:paraId="7A201C77" w14:textId="5D4A26D4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6840AE02">
          <v:shape id="_x0000_i1470" type="#_x0000_t75" style="width:20.1pt;height:17.6pt" o:ole="">
            <v:imagedata r:id="rId5" o:title=""/>
          </v:shape>
          <w:control r:id="rId92" w:name="DefaultOcxName107" w:shapeid="_x0000_i1470"/>
        </w:object>
      </w:r>
      <w:r w:rsidRPr="002E03D1">
        <w:rPr>
          <w:rFonts w:asciiTheme="majorHAnsi" w:hAnsiTheme="majorHAnsi"/>
        </w:rPr>
        <w:t>c. Es aplicable a todo tipo de organización.</w:t>
      </w:r>
    </w:p>
    <w:p w14:paraId="3CF0F931" w14:textId="4AEE7E12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46072F9">
          <v:shape id="_x0000_i1473" type="#_x0000_t75" style="width:20.1pt;height:17.6pt" o:ole="">
            <v:imagedata r:id="rId5" o:title=""/>
          </v:shape>
          <w:control r:id="rId93" w:name="DefaultOcxName108" w:shapeid="_x0000_i1473"/>
        </w:object>
      </w:r>
      <w:r w:rsidRPr="002E03D1">
        <w:rPr>
          <w:rFonts w:asciiTheme="majorHAnsi" w:hAnsiTheme="majorHAnsi"/>
        </w:rPr>
        <w:t>d. Es un modelo para obtener la certificación de calidad.</w:t>
      </w:r>
    </w:p>
    <w:p w14:paraId="33C9628B" w14:textId="77777777" w:rsidR="00D34397" w:rsidRDefault="00D34397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03949F4D" w14:textId="63FE7488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23</w:t>
      </w:r>
    </w:p>
    <w:p w14:paraId="76F377E4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 considera infección hospitalaria a todo proceso que no esté presente o incubándose en el momento del ingreso hospitalario y que aparezca tras</w:t>
      </w:r>
    </w:p>
    <w:p w14:paraId="754B4F53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652F19C3" w14:textId="7F6C86D5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2B40F508">
          <v:shape id="_x0000_i1478" type="#_x0000_t75" style="width:20.1pt;height:17.6pt" o:ole="">
            <v:imagedata r:id="rId5" o:title=""/>
          </v:shape>
          <w:control r:id="rId94" w:name="DefaultOcxName110" w:shapeid="_x0000_i1478"/>
        </w:object>
      </w:r>
      <w:r w:rsidRPr="002E03D1">
        <w:rPr>
          <w:rFonts w:asciiTheme="majorHAnsi" w:hAnsiTheme="majorHAnsi"/>
        </w:rPr>
        <w:t>a. 24 horas de la hospitalización.</w:t>
      </w:r>
    </w:p>
    <w:p w14:paraId="5AFC3C5C" w14:textId="14DB0708" w:rsidR="001E3519" w:rsidRPr="00CA6B1F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CA6B1F">
        <w:rPr>
          <w:rFonts w:asciiTheme="majorHAnsi" w:hAnsiTheme="majorHAnsi"/>
          <w:highlight w:val="yellow"/>
        </w:rPr>
        <w:object w:dxaOrig="405" w:dyaOrig="345" w14:anchorId="7604FF0E">
          <v:shape id="_x0000_i1481" type="#_x0000_t75" style="width:20.1pt;height:17.6pt" o:ole="">
            <v:imagedata r:id="rId5" o:title=""/>
          </v:shape>
          <w:control r:id="rId95" w:name="DefaultOcxName111" w:shapeid="_x0000_i1481"/>
        </w:object>
      </w:r>
      <w:r w:rsidRPr="00CA6B1F">
        <w:rPr>
          <w:rFonts w:asciiTheme="majorHAnsi" w:hAnsiTheme="majorHAnsi"/>
          <w:highlight w:val="yellow"/>
        </w:rPr>
        <w:t>b. 72 horas de la hospitalización.</w:t>
      </w:r>
    </w:p>
    <w:p w14:paraId="19A46C31" w14:textId="7B69D14E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38B9C368">
          <v:shape id="_x0000_i1484" type="#_x0000_t75" style="width:20.1pt;height:17.6pt" o:ole="">
            <v:imagedata r:id="rId5" o:title=""/>
          </v:shape>
          <w:control r:id="rId96" w:name="DefaultOcxName112" w:shapeid="_x0000_i1484"/>
        </w:object>
      </w:r>
      <w:r w:rsidRPr="002E03D1">
        <w:rPr>
          <w:rFonts w:asciiTheme="majorHAnsi" w:hAnsiTheme="majorHAnsi"/>
        </w:rPr>
        <w:t>c. 48 horas de la hospitalización.</w:t>
      </w:r>
    </w:p>
    <w:p w14:paraId="53D75450" w14:textId="7A35A56E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98A486B">
          <v:shape id="_x0000_i2419" type="#_x0000_t75" style="width:20.1pt;height:17.6pt" o:ole="">
            <v:imagedata r:id="rId5" o:title=""/>
          </v:shape>
          <w:control r:id="rId97" w:name="DefaultOcxName113" w:shapeid="_x0000_i2419"/>
        </w:object>
      </w:r>
      <w:r w:rsidRPr="002E03D1">
        <w:rPr>
          <w:rFonts w:asciiTheme="majorHAnsi" w:hAnsiTheme="majorHAnsi"/>
        </w:rPr>
        <w:t>d. Todas las anteriores.</w:t>
      </w:r>
    </w:p>
    <w:p w14:paraId="2F2C8C32" w14:textId="77777777" w:rsidR="008F0012" w:rsidRDefault="008F0012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06CA69F7" w14:textId="5E20E636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Pregunta </w:t>
      </w:r>
      <w:r w:rsidRPr="002E03D1">
        <w:rPr>
          <w:rFonts w:asciiTheme="majorHAnsi" w:hAnsiTheme="majorHAnsi"/>
          <w:b/>
          <w:bCs/>
        </w:rPr>
        <w:t>24</w:t>
      </w:r>
    </w:p>
    <w:p w14:paraId="09C328EE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 considera tener dolor controlado en la escala EVA:</w:t>
      </w:r>
    </w:p>
    <w:p w14:paraId="1F05E1BE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3FB2011A" w14:textId="1F0BFB10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BC45017">
          <v:shape id="_x0000_i1492" type="#_x0000_t75" style="width:20.1pt;height:17.6pt" o:ole="">
            <v:imagedata r:id="rId5" o:title=""/>
          </v:shape>
          <w:control r:id="rId98" w:name="DefaultOcxName115" w:shapeid="_x0000_i1492"/>
        </w:object>
      </w:r>
      <w:r w:rsidRPr="002E03D1">
        <w:rPr>
          <w:rFonts w:asciiTheme="majorHAnsi" w:hAnsiTheme="majorHAnsi"/>
        </w:rPr>
        <w:t>a. Tener una puntuación de 5.</w:t>
      </w:r>
    </w:p>
    <w:p w14:paraId="2AE11C70" w14:textId="0517DC50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45415992">
          <v:shape id="_x0000_i1495" type="#_x0000_t75" style="width:20.1pt;height:17.6pt" o:ole="">
            <v:imagedata r:id="rId5" o:title=""/>
          </v:shape>
          <w:control r:id="rId99" w:name="DefaultOcxName116" w:shapeid="_x0000_i1495"/>
        </w:object>
      </w:r>
      <w:r w:rsidRPr="002E03D1">
        <w:rPr>
          <w:rFonts w:asciiTheme="majorHAnsi" w:hAnsiTheme="majorHAnsi"/>
        </w:rPr>
        <w:t>b. Tener una puntuación de 6.</w:t>
      </w:r>
    </w:p>
    <w:p w14:paraId="190CADEF" w14:textId="1C288098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7716205C">
          <v:shape id="_x0000_i1498" type="#_x0000_t75" style="width:20.1pt;height:17.6pt" o:ole="">
            <v:imagedata r:id="rId5" o:title=""/>
          </v:shape>
          <w:control r:id="rId100" w:name="DefaultOcxName117" w:shapeid="_x0000_i1498"/>
        </w:object>
      </w:r>
      <w:r w:rsidRPr="002E03D1">
        <w:rPr>
          <w:rFonts w:asciiTheme="majorHAnsi" w:hAnsiTheme="majorHAnsi"/>
        </w:rPr>
        <w:t>c. Todas las anteriores.</w:t>
      </w:r>
    </w:p>
    <w:p w14:paraId="16797AF9" w14:textId="698CC57D" w:rsidR="001E3519" w:rsidRPr="00CA6B1F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CA6B1F">
        <w:rPr>
          <w:rFonts w:asciiTheme="majorHAnsi" w:hAnsiTheme="majorHAnsi"/>
          <w:highlight w:val="yellow"/>
        </w:rPr>
        <w:object w:dxaOrig="405" w:dyaOrig="345" w14:anchorId="26E45FF6">
          <v:shape id="_x0000_i1501" type="#_x0000_t75" style="width:20.1pt;height:17.6pt" o:ole="">
            <v:imagedata r:id="rId5" o:title=""/>
          </v:shape>
          <w:control r:id="rId101" w:name="DefaultOcxName118" w:shapeid="_x0000_i1501"/>
        </w:object>
      </w:r>
      <w:r w:rsidRPr="00CA6B1F">
        <w:rPr>
          <w:rFonts w:asciiTheme="majorHAnsi" w:hAnsiTheme="majorHAnsi"/>
          <w:highlight w:val="yellow"/>
        </w:rPr>
        <w:t>d. Tener una puntuación de 4.</w:t>
      </w:r>
    </w:p>
    <w:p w14:paraId="7EDE98E7" w14:textId="77777777" w:rsidR="00CA6B1F" w:rsidRDefault="00CA6B1F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64B5D8B3" w14:textId="77777777" w:rsidR="00CA6B1F" w:rsidRDefault="00CA6B1F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5C129422" w14:textId="77777777" w:rsidR="00CA6B1F" w:rsidRDefault="00CA6B1F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083FA8E6" w14:textId="77777777" w:rsidR="00CA6B1F" w:rsidRDefault="00CA6B1F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D8FA054" w14:textId="77777777" w:rsidR="00CA6B1F" w:rsidRDefault="00CA6B1F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</w:p>
    <w:p w14:paraId="4D6F716E" w14:textId="0D3F398D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lastRenderedPageBreak/>
        <w:t>Pregunta </w:t>
      </w:r>
      <w:r w:rsidRPr="002E03D1">
        <w:rPr>
          <w:rFonts w:asciiTheme="majorHAnsi" w:hAnsiTheme="majorHAnsi"/>
          <w:b/>
          <w:bCs/>
        </w:rPr>
        <w:t>25</w:t>
      </w:r>
    </w:p>
    <w:p w14:paraId="3295F1EE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Si la incidencia de ulceras por presión en nuestra organización, se sitúa en el 5,1% estamos</w:t>
      </w:r>
    </w:p>
    <w:p w14:paraId="3D6F1546" w14:textId="77777777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t>Seleccione una:</w:t>
      </w:r>
    </w:p>
    <w:p w14:paraId="698FE1CA" w14:textId="4F359F46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5E10FF58">
          <v:shape id="_x0000_i1506" type="#_x0000_t75" style="width:20.1pt;height:17.6pt" o:ole="">
            <v:imagedata r:id="rId5" o:title=""/>
          </v:shape>
          <w:control r:id="rId102" w:name="DefaultOcxName120" w:shapeid="_x0000_i1506"/>
        </w:object>
      </w:r>
      <w:r w:rsidRPr="002E03D1">
        <w:rPr>
          <w:rFonts w:asciiTheme="majorHAnsi" w:hAnsiTheme="majorHAnsi"/>
        </w:rPr>
        <w:t>a. No existen estándares de UPP.</w:t>
      </w:r>
    </w:p>
    <w:p w14:paraId="4FD5E789" w14:textId="1B54CE2B" w:rsidR="001E3519" w:rsidRPr="00AA3F32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  <w:highlight w:val="yellow"/>
        </w:rPr>
      </w:pPr>
      <w:r w:rsidRPr="00AA3F32">
        <w:rPr>
          <w:rFonts w:asciiTheme="majorHAnsi" w:hAnsiTheme="majorHAnsi"/>
          <w:highlight w:val="yellow"/>
        </w:rPr>
        <w:object w:dxaOrig="405" w:dyaOrig="345" w14:anchorId="4D20B559">
          <v:shape id="_x0000_i1509" type="#_x0000_t75" style="width:20.1pt;height:17.6pt" o:ole="">
            <v:imagedata r:id="rId5" o:title=""/>
          </v:shape>
          <w:control r:id="rId103" w:name="DefaultOcxName121" w:shapeid="_x0000_i1509"/>
        </w:object>
      </w:r>
      <w:r w:rsidRPr="00AA3F32">
        <w:rPr>
          <w:rFonts w:asciiTheme="majorHAnsi" w:hAnsiTheme="majorHAnsi"/>
          <w:highlight w:val="yellow"/>
        </w:rPr>
        <w:t>b. Superando el estándar publicado en la literatura.</w:t>
      </w:r>
    </w:p>
    <w:bookmarkStart w:id="0" w:name="_GoBack"/>
    <w:bookmarkEnd w:id="0"/>
    <w:p w14:paraId="5C2054D9" w14:textId="7FD96369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7ADA0420">
          <v:shape id="_x0000_i1512" type="#_x0000_t75" style="width:20.1pt;height:17.6pt" o:ole="">
            <v:imagedata r:id="rId5" o:title=""/>
          </v:shape>
          <w:control r:id="rId104" w:name="DefaultOcxName122" w:shapeid="_x0000_i1512"/>
        </w:object>
      </w:r>
      <w:r w:rsidRPr="002E03D1">
        <w:rPr>
          <w:rFonts w:asciiTheme="majorHAnsi" w:hAnsiTheme="majorHAnsi"/>
        </w:rPr>
        <w:t>c. Igual que el estándar publicado en la literatura.</w:t>
      </w:r>
    </w:p>
    <w:p w14:paraId="5F64001E" w14:textId="7977E549" w:rsidR="001E3519" w:rsidRPr="002E03D1" w:rsidRDefault="001E3519" w:rsidP="002E03D1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Theme="majorHAnsi" w:hAnsiTheme="majorHAnsi"/>
        </w:rPr>
      </w:pPr>
      <w:r w:rsidRPr="002E03D1">
        <w:rPr>
          <w:rFonts w:asciiTheme="majorHAnsi" w:hAnsiTheme="majorHAnsi"/>
        </w:rPr>
        <w:object w:dxaOrig="405" w:dyaOrig="345" w14:anchorId="18DD35F1">
          <v:shape id="_x0000_i1515" type="#_x0000_t75" style="width:20.1pt;height:17.6pt" o:ole="">
            <v:imagedata r:id="rId5" o:title=""/>
          </v:shape>
          <w:control r:id="rId105" w:name="DefaultOcxName123" w:shapeid="_x0000_i1515"/>
        </w:object>
      </w:r>
      <w:r w:rsidRPr="002E03D1">
        <w:rPr>
          <w:rFonts w:asciiTheme="majorHAnsi" w:hAnsiTheme="majorHAnsi"/>
        </w:rPr>
        <w:t>d. Por debajo del estándar publicado en la literatura.</w:t>
      </w:r>
    </w:p>
    <w:p w14:paraId="1A655F55" w14:textId="77777777" w:rsidR="0099432D" w:rsidRPr="002E03D1" w:rsidRDefault="0099432D" w:rsidP="002E03D1">
      <w:pPr>
        <w:spacing w:before="240" w:after="0" w:line="240" w:lineRule="auto"/>
        <w:jc w:val="both"/>
        <w:rPr>
          <w:rFonts w:asciiTheme="majorHAnsi" w:hAnsiTheme="majorHAnsi"/>
        </w:rPr>
      </w:pPr>
    </w:p>
    <w:sectPr w:rsidR="0099432D" w:rsidRPr="002E03D1" w:rsidSect="002E03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A2566"/>
    <w:multiLevelType w:val="hybridMultilevel"/>
    <w:tmpl w:val="05B676FE"/>
    <w:lvl w:ilvl="0" w:tplc="414455C0">
      <w:start w:val="1"/>
      <w:numFmt w:val="bullet"/>
      <w:lvlText w:val="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519"/>
    <w:rsid w:val="00083A1D"/>
    <w:rsid w:val="00092945"/>
    <w:rsid w:val="001A7F41"/>
    <w:rsid w:val="001E3519"/>
    <w:rsid w:val="002E03D1"/>
    <w:rsid w:val="0033162C"/>
    <w:rsid w:val="0059332D"/>
    <w:rsid w:val="007C13C5"/>
    <w:rsid w:val="008F0012"/>
    <w:rsid w:val="0099432D"/>
    <w:rsid w:val="00A61E18"/>
    <w:rsid w:val="00AA3F32"/>
    <w:rsid w:val="00AC733A"/>
    <w:rsid w:val="00AD06E7"/>
    <w:rsid w:val="00BD47F1"/>
    <w:rsid w:val="00CA6B1F"/>
    <w:rsid w:val="00D06459"/>
    <w:rsid w:val="00D34397"/>
    <w:rsid w:val="00E678B4"/>
    <w:rsid w:val="00E92906"/>
    <w:rsid w:val="00EE1049"/>
    <w:rsid w:val="00F2792B"/>
    <w:rsid w:val="00FC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9"/>
    <o:shapelayout v:ext="edit">
      <o:idmap v:ext="edit" data="1"/>
    </o:shapelayout>
  </w:shapeDefaults>
  <w:decimalSymbol w:val=","/>
  <w:listSeparator w:val=";"/>
  <w14:docId w14:val="0FB14EB7"/>
  <w15:chartTrackingRefBased/>
  <w15:docId w15:val="{DFB8804D-5E57-4A30-B5BA-CE772998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D47F1"/>
    <w:pPr>
      <w:keepNext/>
      <w:keepLines/>
      <w:spacing w:before="72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S_tradnl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D47F1"/>
    <w:pPr>
      <w:keepNext/>
      <w:keepLines/>
      <w:spacing w:before="160" w:after="12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BD47F1"/>
    <w:pPr>
      <w:outlineLvl w:val="2"/>
    </w:pPr>
    <w:rPr>
      <w:rFonts w:asciiTheme="minorHAnsi" w:hAnsiTheme="minorHAnsi"/>
      <w:color w:val="auto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D47F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BD47F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BD47F1"/>
    <w:rPr>
      <w:rFonts w:eastAsiaTheme="majorEastAsia" w:cstheme="majorBidi"/>
      <w:lang w:val="es-ES_tradnl"/>
    </w:rPr>
  </w:style>
  <w:style w:type="paragraph" w:styleId="Prrafodelista">
    <w:name w:val="List Paragraph"/>
    <w:basedOn w:val="Normal"/>
    <w:uiPriority w:val="34"/>
    <w:qFormat/>
    <w:rsid w:val="002E03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755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4938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942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2075675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6675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8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571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9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20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73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9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2186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1099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629511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5720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293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9333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8667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5175763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11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66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48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84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80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23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54128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40065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327493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99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776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80965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01995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318994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7208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67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93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1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05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33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26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74439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691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5811368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467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7341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2180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51023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6858654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7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51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93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62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47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83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09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867848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7834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760560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304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355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59788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0740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4403404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301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70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23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4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5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73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97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5226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809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191173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3996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323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3298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60715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5119488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889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5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44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6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831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83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162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34007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457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335133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312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453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15207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27113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834859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6853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566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11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423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25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38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66066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1184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8392236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8991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402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1596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07174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7211284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7983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35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3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5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48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0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44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889993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0102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457349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7405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150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89016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816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132346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89722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8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4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499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6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20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4777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8318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809990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2187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1488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0636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4883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466911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62275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47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79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127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00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96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3554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168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922612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63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978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2861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730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353801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5194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92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2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53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25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52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132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996446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320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854742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9656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7456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97316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245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150285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3911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32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11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16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04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80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77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5566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318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8569678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117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5705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58332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7566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890572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2114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8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1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4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5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876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3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52378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922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687103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505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3637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31015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9673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5842645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72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17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4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72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4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19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85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591820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307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8618237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148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55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5596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6884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474140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3065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61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76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8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20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144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58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35981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6945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134421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7647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215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772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8382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2197675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86345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66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7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7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96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000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86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42763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8038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5587852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133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188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171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50477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505150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75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01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58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912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65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012903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522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374885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928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8308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67010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120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55755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55905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4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54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09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23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25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954570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120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5686873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861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62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4723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39576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235444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2680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81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3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15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31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04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98627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039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96061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933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014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9118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8378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105372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2814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42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9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5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41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26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21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4912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3309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134131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0723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43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92200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8247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6670577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79600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4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768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21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655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89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09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34265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617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202117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065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731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3824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105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2637314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24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63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5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08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83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7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65817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7648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917256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9031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223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3321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56443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335354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73127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20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33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93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93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78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41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8687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7985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8783973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901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719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5302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43704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620730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6977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45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15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73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65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09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7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814621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2234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663034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788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09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9978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7652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22409837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143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67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15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38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8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35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image" Target="media/image1.wmf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1551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LORIDO HERAS</dc:creator>
  <cp:keywords/>
  <dc:description/>
  <cp:lastModifiedBy>IRENE LORIDO HERAS</cp:lastModifiedBy>
  <cp:revision>7</cp:revision>
  <dcterms:created xsi:type="dcterms:W3CDTF">2017-05-24T11:28:00Z</dcterms:created>
  <dcterms:modified xsi:type="dcterms:W3CDTF">2017-05-24T14:28:00Z</dcterms:modified>
</cp:coreProperties>
</file>